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CD2" w:rsidRDefault="00163F2A" w:rsidP="0089221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</w:t>
      </w:r>
      <w:r w:rsidR="0089221D" w:rsidRPr="00A317FD">
        <w:rPr>
          <w:b/>
          <w:bCs/>
          <w:sz w:val="24"/>
          <w:szCs w:val="24"/>
        </w:rPr>
        <w:t xml:space="preserve">ª Jornadas </w:t>
      </w:r>
      <w:r>
        <w:rPr>
          <w:b/>
          <w:bCs/>
          <w:sz w:val="24"/>
          <w:szCs w:val="24"/>
        </w:rPr>
        <w:t>Laborales.</w:t>
      </w:r>
    </w:p>
    <w:p w:rsidR="00163F2A" w:rsidRPr="00A317FD" w:rsidRDefault="00163F2A" w:rsidP="0089221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AEAL-Gobierno de Aragón.</w:t>
      </w:r>
    </w:p>
    <w:p w:rsidR="0089221D" w:rsidRPr="00A317FD" w:rsidRDefault="0089221D" w:rsidP="0089221D">
      <w:pPr>
        <w:jc w:val="both"/>
        <w:rPr>
          <w:b/>
          <w:bCs/>
          <w:sz w:val="24"/>
          <w:szCs w:val="24"/>
        </w:rPr>
      </w:pPr>
      <w:r w:rsidRPr="00A317FD">
        <w:rPr>
          <w:b/>
          <w:bCs/>
          <w:sz w:val="24"/>
          <w:szCs w:val="24"/>
        </w:rPr>
        <w:t>“</w:t>
      </w:r>
      <w:r w:rsidR="00163F2A">
        <w:rPr>
          <w:b/>
          <w:bCs/>
          <w:i/>
          <w:iCs/>
          <w:sz w:val="24"/>
          <w:szCs w:val="24"/>
        </w:rPr>
        <w:t>Nuevas fronteras jurídicas en el mundo laboral.- Diálogos con Magistrados</w:t>
      </w:r>
      <w:r w:rsidR="009F4935" w:rsidRPr="00A317FD">
        <w:rPr>
          <w:b/>
          <w:bCs/>
          <w:sz w:val="24"/>
          <w:szCs w:val="24"/>
        </w:rPr>
        <w:t>”.</w:t>
      </w:r>
    </w:p>
    <w:p w:rsidR="0089221D" w:rsidRPr="00A317FD" w:rsidRDefault="00163F2A" w:rsidP="0089221D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89221D" w:rsidRPr="00A317FD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>-</w:t>
      </w:r>
      <w:r w:rsidR="0089221D" w:rsidRPr="00A317FD">
        <w:rPr>
          <w:b/>
          <w:bCs/>
          <w:sz w:val="24"/>
          <w:szCs w:val="24"/>
        </w:rPr>
        <w:t>marzo</w:t>
      </w:r>
      <w:r>
        <w:rPr>
          <w:b/>
          <w:bCs/>
          <w:sz w:val="24"/>
          <w:szCs w:val="24"/>
        </w:rPr>
        <w:t>-</w:t>
      </w:r>
      <w:r w:rsidR="0089221D" w:rsidRPr="00A317FD">
        <w:rPr>
          <w:b/>
          <w:bCs/>
          <w:sz w:val="24"/>
          <w:szCs w:val="24"/>
        </w:rPr>
        <w:t>2024</w:t>
      </w:r>
      <w:r w:rsidR="0089221D" w:rsidRPr="00A317FD">
        <w:rPr>
          <w:sz w:val="24"/>
          <w:szCs w:val="24"/>
        </w:rPr>
        <w:t>.</w:t>
      </w:r>
    </w:p>
    <w:p w:rsidR="0089221D" w:rsidRPr="00A317FD" w:rsidRDefault="0089221D" w:rsidP="0089221D">
      <w:pPr>
        <w:jc w:val="both"/>
        <w:rPr>
          <w:sz w:val="24"/>
          <w:szCs w:val="24"/>
        </w:rPr>
      </w:pPr>
    </w:p>
    <w:p w:rsidR="0089221D" w:rsidRPr="00A317FD" w:rsidRDefault="0089221D" w:rsidP="00DD6887">
      <w:pPr>
        <w:ind w:firstLine="708"/>
        <w:jc w:val="both"/>
        <w:rPr>
          <w:sz w:val="24"/>
          <w:szCs w:val="24"/>
        </w:rPr>
      </w:pPr>
      <w:r w:rsidRPr="00A317FD">
        <w:rPr>
          <w:sz w:val="24"/>
          <w:szCs w:val="24"/>
        </w:rPr>
        <w:t>“</w:t>
      </w:r>
      <w:r w:rsidRPr="00325371">
        <w:rPr>
          <w:b/>
          <w:bCs/>
          <w:sz w:val="28"/>
          <w:szCs w:val="28"/>
          <w:u w:val="single"/>
        </w:rPr>
        <w:t>La reforma</w:t>
      </w:r>
      <w:r w:rsidR="00163F2A" w:rsidRPr="00325371">
        <w:rPr>
          <w:b/>
          <w:bCs/>
          <w:sz w:val="28"/>
          <w:szCs w:val="28"/>
          <w:u w:val="single"/>
        </w:rPr>
        <w:t xml:space="preserve"> del proceso social por el RDL 6/2013.- En especial, el pleito testigo y la extensión de efectos</w:t>
      </w:r>
      <w:r w:rsidR="00163F2A">
        <w:rPr>
          <w:b/>
          <w:bCs/>
          <w:sz w:val="24"/>
          <w:szCs w:val="24"/>
          <w:u w:val="single"/>
        </w:rPr>
        <w:t>”.</w:t>
      </w:r>
    </w:p>
    <w:p w:rsidR="00DD6887" w:rsidRPr="00A317FD" w:rsidRDefault="0089221D" w:rsidP="004B4BA1">
      <w:pPr>
        <w:ind w:left="2124" w:firstLine="708"/>
        <w:jc w:val="both"/>
        <w:rPr>
          <w:sz w:val="24"/>
          <w:szCs w:val="24"/>
        </w:rPr>
      </w:pPr>
      <w:r w:rsidRPr="00A317FD">
        <w:rPr>
          <w:sz w:val="24"/>
          <w:szCs w:val="24"/>
        </w:rPr>
        <w:t xml:space="preserve">Fernando Salinas Molina. </w:t>
      </w:r>
    </w:p>
    <w:p w:rsidR="0089221D" w:rsidRPr="00A317FD" w:rsidRDefault="0089221D" w:rsidP="004B4BA1">
      <w:pPr>
        <w:ind w:left="708" w:firstLine="708"/>
        <w:jc w:val="both"/>
        <w:rPr>
          <w:sz w:val="24"/>
          <w:szCs w:val="24"/>
        </w:rPr>
      </w:pPr>
      <w:r w:rsidRPr="00A317FD">
        <w:rPr>
          <w:sz w:val="24"/>
          <w:szCs w:val="24"/>
        </w:rPr>
        <w:t xml:space="preserve">Magistrado emérito de la Sala </w:t>
      </w:r>
      <w:r w:rsidR="004B4BA1" w:rsidRPr="00A317FD">
        <w:rPr>
          <w:sz w:val="24"/>
          <w:szCs w:val="24"/>
        </w:rPr>
        <w:t xml:space="preserve">IV </w:t>
      </w:r>
      <w:r w:rsidRPr="00A317FD">
        <w:rPr>
          <w:sz w:val="24"/>
          <w:szCs w:val="24"/>
        </w:rPr>
        <w:t>del Tribunal Supremo</w:t>
      </w:r>
    </w:p>
    <w:p w:rsidR="00720BC6" w:rsidRPr="00A317FD" w:rsidRDefault="00720BC6" w:rsidP="00720BC6">
      <w:pPr>
        <w:jc w:val="both"/>
        <w:rPr>
          <w:sz w:val="24"/>
          <w:szCs w:val="24"/>
        </w:rPr>
      </w:pPr>
    </w:p>
    <w:p w:rsidR="00745BF4" w:rsidRPr="00A317FD" w:rsidRDefault="00745BF4" w:rsidP="00745BF4">
      <w:pPr>
        <w:spacing w:line="25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A317FD">
        <w:rPr>
          <w:rFonts w:ascii="Calibri" w:eastAsia="Calibri" w:hAnsi="Calibri" w:cs="Times New Roman"/>
          <w:b/>
          <w:bCs/>
          <w:sz w:val="24"/>
          <w:szCs w:val="24"/>
          <w:u w:val="single"/>
        </w:rPr>
        <w:t>Sumario</w:t>
      </w:r>
      <w:r w:rsidRPr="00A317FD">
        <w:rPr>
          <w:rFonts w:ascii="Calibri" w:eastAsia="Calibri" w:hAnsi="Calibri" w:cs="Times New Roman"/>
          <w:sz w:val="24"/>
          <w:szCs w:val="24"/>
        </w:rPr>
        <w:t xml:space="preserve">: </w:t>
      </w:r>
    </w:p>
    <w:p w:rsidR="00745BF4" w:rsidRPr="00A317FD" w:rsidRDefault="00745BF4" w:rsidP="00745BF4">
      <w:pPr>
        <w:spacing w:line="25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325371">
        <w:rPr>
          <w:rFonts w:ascii="Calibri" w:eastAsia="Calibri" w:hAnsi="Calibri" w:cs="Times New Roman"/>
          <w:b/>
          <w:bCs/>
          <w:sz w:val="28"/>
          <w:szCs w:val="28"/>
        </w:rPr>
        <w:t xml:space="preserve">A/ </w:t>
      </w:r>
      <w:r w:rsidRPr="00325371">
        <w:rPr>
          <w:rFonts w:ascii="Calibri" w:eastAsia="Calibri" w:hAnsi="Calibri" w:cs="Times New Roman"/>
          <w:b/>
          <w:bCs/>
          <w:sz w:val="28"/>
          <w:szCs w:val="28"/>
          <w:u w:val="single"/>
        </w:rPr>
        <w:t>INTRODUCCIÓN</w:t>
      </w:r>
      <w:r w:rsidRPr="00A317FD">
        <w:rPr>
          <w:rFonts w:ascii="Calibri" w:eastAsia="Calibri" w:hAnsi="Calibri" w:cs="Times New Roman"/>
          <w:sz w:val="24"/>
          <w:szCs w:val="24"/>
        </w:rPr>
        <w:t>.</w:t>
      </w:r>
    </w:p>
    <w:p w:rsidR="00745BF4" w:rsidRPr="00A317FD" w:rsidRDefault="00745BF4" w:rsidP="00163F2A">
      <w:pPr>
        <w:spacing w:line="254" w:lineRule="auto"/>
        <w:jc w:val="both"/>
        <w:rPr>
          <w:rFonts w:ascii="Calibri" w:eastAsia="Calibri" w:hAnsi="Calibri" w:cs="Times New Roman"/>
          <w:bCs/>
          <w:sz w:val="24"/>
          <w:szCs w:val="24"/>
          <w:lang w:bidi="es-ES"/>
        </w:rPr>
      </w:pPr>
      <w:r w:rsidRPr="00A317FD">
        <w:rPr>
          <w:rFonts w:ascii="Calibri" w:eastAsia="Calibri" w:hAnsi="Calibri" w:cs="Times New Roman"/>
          <w:sz w:val="24"/>
          <w:szCs w:val="24"/>
        </w:rPr>
        <w:tab/>
      </w:r>
      <w:r w:rsidR="00163F2A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</w:p>
    <w:p w:rsidR="00745BF4" w:rsidRPr="00A317FD" w:rsidRDefault="00745BF4" w:rsidP="00745BF4">
      <w:pPr>
        <w:spacing w:line="25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325371">
        <w:rPr>
          <w:rFonts w:ascii="Calibri" w:eastAsia="Calibri" w:hAnsi="Calibri" w:cs="Times New Roman"/>
          <w:b/>
          <w:bCs/>
          <w:sz w:val="28"/>
          <w:szCs w:val="28"/>
        </w:rPr>
        <w:t xml:space="preserve">B/ </w:t>
      </w:r>
      <w:r w:rsidRPr="00325371">
        <w:rPr>
          <w:rFonts w:ascii="Calibri" w:eastAsia="Calibri" w:hAnsi="Calibri" w:cs="Times New Roman"/>
          <w:b/>
          <w:bCs/>
          <w:sz w:val="28"/>
          <w:szCs w:val="28"/>
          <w:u w:val="single"/>
        </w:rPr>
        <w:t>ANALISIS DE LAS MODIFICACIONES INTRODUCIDAS EN LA LRJS POR EL RDL 6/2003</w:t>
      </w:r>
      <w:r w:rsidRPr="00A317FD">
        <w:rPr>
          <w:rFonts w:ascii="Calibri" w:eastAsia="Calibri" w:hAnsi="Calibri" w:cs="Times New Roman"/>
          <w:sz w:val="24"/>
          <w:szCs w:val="24"/>
        </w:rPr>
        <w:t>.</w:t>
      </w:r>
    </w:p>
    <w:p w:rsidR="00745BF4" w:rsidRPr="00A317FD" w:rsidRDefault="00745BF4" w:rsidP="00745BF4">
      <w:pPr>
        <w:spacing w:line="254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745BF4" w:rsidRPr="00A317FD" w:rsidRDefault="00745BF4" w:rsidP="00745BF4">
      <w:pPr>
        <w:spacing w:line="254" w:lineRule="auto"/>
        <w:ind w:left="708"/>
        <w:jc w:val="both"/>
        <w:rPr>
          <w:rFonts w:ascii="Calibri" w:eastAsia="Calibri" w:hAnsi="Calibri" w:cs="Times New Roman"/>
          <w:sz w:val="24"/>
          <w:szCs w:val="24"/>
        </w:rPr>
      </w:pPr>
      <w:r w:rsidRPr="00325371">
        <w:rPr>
          <w:rFonts w:ascii="Calibri" w:eastAsia="Calibri" w:hAnsi="Calibri" w:cs="Times New Roman"/>
          <w:b/>
          <w:bCs/>
          <w:sz w:val="28"/>
          <w:szCs w:val="28"/>
        </w:rPr>
        <w:t>I.-DEL EJERCICIO DE LA POTESTAD JURISDICCIONAL</w:t>
      </w:r>
      <w:r w:rsidRPr="00A317FD">
        <w:rPr>
          <w:rFonts w:ascii="Calibri" w:eastAsia="Calibri" w:hAnsi="Calibri" w:cs="Times New Roman"/>
          <w:sz w:val="24"/>
          <w:szCs w:val="24"/>
        </w:rPr>
        <w:t xml:space="preserve"> (arts. 1 a 15 LRJS).</w:t>
      </w:r>
    </w:p>
    <w:p w:rsidR="00745BF4" w:rsidRPr="00A317FD" w:rsidRDefault="00745BF4" w:rsidP="00745BF4">
      <w:pPr>
        <w:spacing w:line="254" w:lineRule="auto"/>
        <w:ind w:left="1416"/>
        <w:jc w:val="both"/>
        <w:rPr>
          <w:rFonts w:ascii="Calibri" w:eastAsia="Calibri" w:hAnsi="Calibri" w:cs="Times New Roman"/>
          <w:bCs/>
          <w:kern w:val="0"/>
          <w:sz w:val="24"/>
          <w:szCs w:val="24"/>
          <w:lang w:bidi="es-ES"/>
        </w:rPr>
      </w:pPr>
      <w:r w:rsidRPr="00A317FD">
        <w:rPr>
          <w:rFonts w:ascii="Calibri" w:eastAsia="Calibri" w:hAnsi="Calibri" w:cs="Times New Roman"/>
          <w:b/>
          <w:kern w:val="0"/>
          <w:sz w:val="24"/>
          <w:szCs w:val="24"/>
          <w:lang w:bidi="es-ES"/>
        </w:rPr>
        <w:t>1.- Art. 2.n)</w:t>
      </w:r>
      <w:r w:rsidRPr="00A317FD">
        <w:rPr>
          <w:rFonts w:ascii="Calibri" w:eastAsia="Calibri" w:hAnsi="Calibri" w:cs="Times New Roman"/>
          <w:bCs/>
          <w:kern w:val="0"/>
          <w:sz w:val="24"/>
          <w:szCs w:val="24"/>
          <w:lang w:bidi="es-ES"/>
        </w:rPr>
        <w:t>:</w:t>
      </w:r>
      <w:r w:rsidR="00CF1A86" w:rsidRPr="00A317FD">
        <w:rPr>
          <w:rFonts w:ascii="Calibri" w:eastAsia="Calibri" w:hAnsi="Calibri" w:cs="Times New Roman"/>
          <w:b/>
          <w:kern w:val="0"/>
          <w:sz w:val="24"/>
          <w:szCs w:val="24"/>
          <w:lang w:bidi="es-ES"/>
        </w:rPr>
        <w:t>“</w:t>
      </w:r>
      <w:r w:rsidR="00CF1A86" w:rsidRPr="00A317FD">
        <w:rPr>
          <w:rFonts w:ascii="Calibri" w:eastAsia="Calibri" w:hAnsi="Calibri" w:cs="Times New Roman"/>
          <w:bCs/>
          <w:i/>
          <w:iCs/>
          <w:kern w:val="0"/>
          <w:sz w:val="24"/>
          <w:szCs w:val="24"/>
          <w:lang w:bidi="es-ES"/>
        </w:rPr>
        <w:t xml:space="preserve">Los órganos jurisdiccionales del orden social, por aplicación de lo establecido en el artículo anterior, conocerán de las cuestiones litigiosas que se promuevan: ...“n) En impugnación de resoluciones administrativas de la autoridad laboral recaídas en los procedimientos previstos en el </w:t>
      </w:r>
      <w:r w:rsidR="00CF1A86" w:rsidRPr="00A317FD">
        <w:rPr>
          <w:rFonts w:ascii="Calibri" w:eastAsia="Calibri" w:hAnsi="Calibri" w:cs="Times New Roman"/>
          <w:bCs/>
          <w:i/>
          <w:iCs/>
          <w:kern w:val="0"/>
          <w:sz w:val="24"/>
          <w:szCs w:val="24"/>
          <w:u w:val="single"/>
          <w:lang w:bidi="es-ES"/>
        </w:rPr>
        <w:t>apartado 5 del artículo 47</w:t>
      </w:r>
      <w:r w:rsidR="00CF1A86" w:rsidRPr="00A317FD">
        <w:rPr>
          <w:rFonts w:ascii="Calibri" w:eastAsia="Calibri" w:hAnsi="Calibri" w:cs="Times New Roman"/>
          <w:bCs/>
          <w:i/>
          <w:iCs/>
          <w:kern w:val="0"/>
          <w:sz w:val="24"/>
          <w:szCs w:val="24"/>
          <w:lang w:bidi="es-ES"/>
        </w:rPr>
        <w:t xml:space="preserve">, en el </w:t>
      </w:r>
      <w:r w:rsidR="00CF1A86" w:rsidRPr="00A317FD">
        <w:rPr>
          <w:rFonts w:ascii="Calibri" w:eastAsia="Calibri" w:hAnsi="Calibri" w:cs="Times New Roman"/>
          <w:bCs/>
          <w:i/>
          <w:iCs/>
          <w:kern w:val="0"/>
          <w:sz w:val="24"/>
          <w:szCs w:val="24"/>
          <w:u w:val="single"/>
          <w:lang w:bidi="es-ES"/>
        </w:rPr>
        <w:t>artículo 47 bis)</w:t>
      </w:r>
      <w:r w:rsidR="00CF1A86" w:rsidRPr="00A317FD">
        <w:rPr>
          <w:rFonts w:ascii="Calibri" w:eastAsia="Calibri" w:hAnsi="Calibri" w:cs="Times New Roman"/>
          <w:bCs/>
          <w:i/>
          <w:iCs/>
          <w:kern w:val="0"/>
          <w:sz w:val="24"/>
          <w:szCs w:val="24"/>
          <w:lang w:bidi="es-ES"/>
        </w:rPr>
        <w:t xml:space="preserve"> y en el apartado 7 del artículo 51 del Texto Refundido de la Ley del Estatuto de los Trabajadores, aprobado por Real Decreto Legislativo 2/2015, de 23 de octubre, así como las recaídas en el ejercicio de la potestad sancionadora en materia laboral y sindical y, respecto de las demás impugnaciones de otros actos de las Administraciones públicas sujetos al Derecho Administrativo en el ejercicio de sus potestades y funciones en materia laboral y sindical que pongan fin a la vía administrativa, siempre que en este caso su conocimiento no esté atribuido a otro orden jurisdiccional</w:t>
      </w:r>
      <w:r w:rsidR="00CF1A86" w:rsidRPr="00A317FD">
        <w:rPr>
          <w:rFonts w:ascii="Calibri" w:eastAsia="Calibri" w:hAnsi="Calibri" w:cs="Times New Roman"/>
          <w:b/>
          <w:kern w:val="0"/>
          <w:sz w:val="24"/>
          <w:szCs w:val="24"/>
          <w:lang w:bidi="es-ES"/>
        </w:rPr>
        <w:t>”</w:t>
      </w:r>
    </w:p>
    <w:p w:rsidR="00745BF4" w:rsidRPr="00A317FD" w:rsidRDefault="00745BF4" w:rsidP="00745BF4">
      <w:pPr>
        <w:spacing w:line="254" w:lineRule="auto"/>
        <w:ind w:left="2124"/>
        <w:jc w:val="both"/>
        <w:rPr>
          <w:rFonts w:ascii="Calibri" w:eastAsia="Calibri" w:hAnsi="Calibri" w:cs="Times New Roman"/>
          <w:bCs/>
          <w:kern w:val="0"/>
          <w:sz w:val="24"/>
          <w:szCs w:val="24"/>
          <w:lang w:bidi="es-ES"/>
        </w:rPr>
      </w:pPr>
      <w:r w:rsidRPr="00A317FD">
        <w:rPr>
          <w:rFonts w:ascii="Calibri" w:eastAsia="Calibri" w:hAnsi="Calibri" w:cs="Times New Roman"/>
          <w:b/>
          <w:bCs/>
          <w:kern w:val="0"/>
          <w:sz w:val="24"/>
          <w:szCs w:val="24"/>
          <w:lang w:bidi="es-ES"/>
        </w:rPr>
        <w:t>[1]</w:t>
      </w:r>
      <w:r w:rsidRPr="00A317FD">
        <w:rPr>
          <w:rFonts w:ascii="Calibri" w:eastAsia="Calibri" w:hAnsi="Calibri" w:cs="Times New Roman"/>
          <w:bCs/>
          <w:kern w:val="0"/>
          <w:sz w:val="24"/>
          <w:szCs w:val="24"/>
          <w:lang w:bidi="es-ES"/>
        </w:rPr>
        <w:t xml:space="preserve"> corrección sobre el párrafo afectado del </w:t>
      </w:r>
      <w:r w:rsidRPr="00A317FD">
        <w:rPr>
          <w:rFonts w:ascii="Calibri" w:eastAsia="Calibri" w:hAnsi="Calibri" w:cs="Times New Roman"/>
          <w:b/>
          <w:bCs/>
          <w:kern w:val="0"/>
          <w:sz w:val="24"/>
          <w:szCs w:val="24"/>
          <w:lang w:bidi="es-ES"/>
        </w:rPr>
        <w:t>art. 47 ET</w:t>
      </w:r>
      <w:r w:rsidRPr="00A317FD">
        <w:rPr>
          <w:rFonts w:ascii="Calibri" w:eastAsia="Calibri" w:hAnsi="Calibri" w:cs="Times New Roman"/>
          <w:kern w:val="0"/>
          <w:sz w:val="24"/>
          <w:szCs w:val="24"/>
          <w:lang w:bidi="es-ES"/>
        </w:rPr>
        <w:t>, ya que</w:t>
      </w:r>
      <w:r w:rsidR="00274BDB">
        <w:rPr>
          <w:rFonts w:ascii="Calibri" w:eastAsia="Calibri" w:hAnsi="Calibri" w:cs="Times New Roman"/>
          <w:kern w:val="0"/>
          <w:sz w:val="24"/>
          <w:szCs w:val="24"/>
          <w:lang w:bidi="es-ES"/>
        </w:rPr>
        <w:t xml:space="preserve"> </w:t>
      </w:r>
      <w:r w:rsidRPr="00A317FD">
        <w:rPr>
          <w:rFonts w:ascii="Calibri" w:eastAsia="Calibri" w:hAnsi="Calibri" w:cs="Times New Roman"/>
          <w:bCs/>
          <w:kern w:val="0"/>
          <w:sz w:val="24"/>
          <w:szCs w:val="24"/>
          <w:lang w:bidi="es-ES"/>
        </w:rPr>
        <w:t xml:space="preserve">tras la ulterior reforma ET ex Real Decreto-ley 32/2021, la constatación por la autoridad laboral en supuestos de “fuerza </w:t>
      </w:r>
      <w:r w:rsidRPr="00A317FD">
        <w:rPr>
          <w:rFonts w:ascii="Calibri" w:eastAsia="Calibri" w:hAnsi="Calibri" w:cs="Times New Roman"/>
          <w:bCs/>
          <w:kern w:val="0"/>
          <w:sz w:val="24"/>
          <w:szCs w:val="24"/>
          <w:lang w:bidi="es-ES"/>
        </w:rPr>
        <w:lastRenderedPageBreak/>
        <w:t xml:space="preserve">mayor temporal” para la reducción de jornada o suspensión del contrato, se contiene en el </w:t>
      </w:r>
      <w:r w:rsidRPr="00A317FD">
        <w:rPr>
          <w:rFonts w:ascii="Calibri" w:eastAsia="Calibri" w:hAnsi="Calibri" w:cs="Times New Roman"/>
          <w:b/>
          <w:bCs/>
          <w:kern w:val="0"/>
          <w:sz w:val="24"/>
          <w:szCs w:val="24"/>
          <w:lang w:bidi="es-ES"/>
        </w:rPr>
        <w:t>nº 5</w:t>
      </w:r>
      <w:r w:rsidRPr="00A317FD">
        <w:rPr>
          <w:rFonts w:ascii="Calibri" w:eastAsia="Calibri" w:hAnsi="Calibri" w:cs="Times New Roman"/>
          <w:bCs/>
          <w:kern w:val="0"/>
          <w:sz w:val="24"/>
          <w:szCs w:val="24"/>
          <w:lang w:bidi="es-ES"/>
        </w:rPr>
        <w:t xml:space="preserve"> y ya no en el nº 3; y </w:t>
      </w:r>
    </w:p>
    <w:p w:rsidR="00745BF4" w:rsidRPr="00A317FD" w:rsidRDefault="00745BF4" w:rsidP="00745BF4">
      <w:pPr>
        <w:spacing w:line="254" w:lineRule="auto"/>
        <w:ind w:left="2124"/>
        <w:jc w:val="both"/>
        <w:rPr>
          <w:rFonts w:ascii="Calibri" w:eastAsia="Calibri" w:hAnsi="Calibri" w:cs="Times New Roman"/>
          <w:bCs/>
          <w:kern w:val="0"/>
          <w:sz w:val="24"/>
          <w:szCs w:val="24"/>
          <w:lang w:bidi="es-ES"/>
        </w:rPr>
      </w:pPr>
      <w:r w:rsidRPr="00A317FD">
        <w:rPr>
          <w:rFonts w:ascii="Calibri" w:eastAsia="Calibri" w:hAnsi="Calibri" w:cs="Times New Roman"/>
          <w:b/>
          <w:bCs/>
          <w:kern w:val="0"/>
          <w:sz w:val="24"/>
          <w:szCs w:val="24"/>
          <w:lang w:bidi="es-ES"/>
        </w:rPr>
        <w:t>2]</w:t>
      </w:r>
      <w:r w:rsidRPr="00A317FD">
        <w:rPr>
          <w:rFonts w:ascii="Calibri" w:eastAsia="Calibri" w:hAnsi="Calibri" w:cs="Times New Roman"/>
          <w:bCs/>
          <w:kern w:val="0"/>
          <w:sz w:val="24"/>
          <w:szCs w:val="24"/>
          <w:lang w:bidi="es-ES"/>
        </w:rPr>
        <w:t xml:space="preserve"> adicionar el supuesto del nuevo </w:t>
      </w:r>
      <w:r w:rsidRPr="00A317FD">
        <w:rPr>
          <w:rFonts w:ascii="Calibri" w:eastAsia="Calibri" w:hAnsi="Calibri" w:cs="Times New Roman"/>
          <w:b/>
          <w:bCs/>
          <w:kern w:val="0"/>
          <w:sz w:val="24"/>
          <w:szCs w:val="24"/>
          <w:lang w:bidi="es-ES"/>
        </w:rPr>
        <w:t xml:space="preserve">art. 47 bis ET </w:t>
      </w:r>
      <w:r w:rsidRPr="00A317FD">
        <w:rPr>
          <w:rFonts w:ascii="Calibri" w:eastAsia="Calibri" w:hAnsi="Calibri" w:cs="Times New Roman"/>
          <w:bCs/>
          <w:kern w:val="0"/>
          <w:sz w:val="24"/>
          <w:szCs w:val="24"/>
          <w:lang w:bidi="es-ES"/>
        </w:rPr>
        <w:t>ex RDL 32/2021 (“</w:t>
      </w:r>
      <w:r w:rsidRPr="00A317FD">
        <w:rPr>
          <w:rFonts w:ascii="Calibri" w:eastAsia="Calibri" w:hAnsi="Calibri" w:cs="Times New Roman"/>
          <w:bCs/>
          <w:i/>
          <w:iCs/>
          <w:kern w:val="0"/>
          <w:sz w:val="24"/>
          <w:szCs w:val="24"/>
          <w:lang w:bidi="es-ES"/>
        </w:rPr>
        <w:t>Mecanismo RED de Flexibilidad y Estabilización del Empleo</w:t>
      </w:r>
      <w:r w:rsidRPr="00A317FD">
        <w:rPr>
          <w:rFonts w:ascii="Calibri" w:eastAsia="Calibri" w:hAnsi="Calibri" w:cs="Times New Roman"/>
          <w:bCs/>
          <w:kern w:val="0"/>
          <w:sz w:val="24"/>
          <w:szCs w:val="24"/>
          <w:lang w:bidi="es-ES"/>
        </w:rPr>
        <w:t>”), que conlleva el dictado de actos administrativos para lograr la reducción de la jornada o la suspensión de los contratos de trabajo.</w:t>
      </w:r>
    </w:p>
    <w:p w:rsidR="00745BF4" w:rsidRPr="00A317FD" w:rsidRDefault="00745BF4" w:rsidP="00745BF4">
      <w:pPr>
        <w:spacing w:line="254" w:lineRule="auto"/>
        <w:ind w:left="1416"/>
        <w:jc w:val="both"/>
        <w:rPr>
          <w:rFonts w:ascii="Calibri" w:eastAsia="Calibri" w:hAnsi="Calibri" w:cs="Times New Roman"/>
          <w:kern w:val="0"/>
          <w:sz w:val="24"/>
          <w:szCs w:val="24"/>
          <w:lang w:bidi="es-ES"/>
        </w:rPr>
      </w:pPr>
      <w:r w:rsidRPr="00A317FD">
        <w:rPr>
          <w:rFonts w:ascii="Calibri" w:eastAsia="Calibri" w:hAnsi="Calibri" w:cs="Times New Roman"/>
          <w:b/>
          <w:bCs/>
          <w:kern w:val="0"/>
          <w:sz w:val="24"/>
          <w:szCs w:val="24"/>
          <w:lang w:bidi="es-ES"/>
        </w:rPr>
        <w:t xml:space="preserve">2.- </w:t>
      </w:r>
      <w:r w:rsidRPr="00A317FD">
        <w:rPr>
          <w:rFonts w:ascii="Calibri" w:eastAsia="Calibri" w:hAnsi="Calibri" w:cs="Times New Roman"/>
          <w:b/>
          <w:bCs/>
          <w:kern w:val="0"/>
          <w:sz w:val="24"/>
          <w:szCs w:val="24"/>
          <w:u w:val="single"/>
          <w:lang w:bidi="es-ES"/>
        </w:rPr>
        <w:t>Art. 2.o) LRJS:</w:t>
      </w:r>
      <w:r w:rsidR="007D76D5" w:rsidRPr="00A317FD">
        <w:rPr>
          <w:rFonts w:ascii="Calibri" w:eastAsia="Calibri" w:hAnsi="Calibri" w:cs="Times New Roman"/>
          <w:i/>
          <w:iCs/>
          <w:kern w:val="0"/>
          <w:sz w:val="24"/>
          <w:szCs w:val="24"/>
          <w:lang w:bidi="es-ES"/>
        </w:rPr>
        <w:t>“</w:t>
      </w:r>
      <w:r w:rsidR="00D97DFA" w:rsidRPr="00A317FD">
        <w:rPr>
          <w:rFonts w:ascii="Calibri" w:eastAsia="Calibri" w:hAnsi="Calibri"/>
          <w:i/>
          <w:iCs/>
          <w:sz w:val="24"/>
          <w:szCs w:val="24"/>
          <w:lang w:bidi="es-ES"/>
        </w:rPr>
        <w:t xml:space="preserve">Los órganos jurisdiccionales del orden social, por aplicación de lo establecido en el artículo anterior, conocerán de las cuestiones litigiosas que se promuevan: ... </w:t>
      </w:r>
      <w:r w:rsidR="00D97DFA" w:rsidRPr="00A317FD">
        <w:rPr>
          <w:rFonts w:ascii="Calibri" w:eastAsia="Calibri" w:hAnsi="Calibri"/>
          <w:b/>
          <w:bCs/>
          <w:i/>
          <w:iCs/>
          <w:sz w:val="24"/>
          <w:szCs w:val="24"/>
          <w:lang w:bidi="es-ES"/>
        </w:rPr>
        <w:t>o)</w:t>
      </w:r>
      <w:r w:rsidR="00D97DFA" w:rsidRPr="00A317FD">
        <w:rPr>
          <w:rFonts w:ascii="Calibri" w:eastAsia="Calibri" w:hAnsi="Calibri"/>
          <w:i/>
          <w:iCs/>
          <w:sz w:val="24"/>
          <w:szCs w:val="24"/>
          <w:lang w:bidi="es-ES"/>
        </w:rPr>
        <w:t xml:space="preserve"> En materia de </w:t>
      </w:r>
      <w:r w:rsidR="00D97DFA" w:rsidRPr="00A317FD">
        <w:rPr>
          <w:rFonts w:ascii="Calibri" w:eastAsia="Calibri" w:hAnsi="Calibri"/>
          <w:i/>
          <w:iCs/>
          <w:sz w:val="24"/>
          <w:szCs w:val="24"/>
          <w:u w:val="single"/>
          <w:lang w:bidi="es-ES"/>
        </w:rPr>
        <w:t>prestaciones de Seguridad Social</w:t>
      </w:r>
      <w:r w:rsidR="00D97DFA" w:rsidRPr="00A317FD">
        <w:rPr>
          <w:rFonts w:ascii="Calibri" w:eastAsia="Calibri" w:hAnsi="Calibri"/>
          <w:i/>
          <w:iCs/>
          <w:sz w:val="24"/>
          <w:szCs w:val="24"/>
          <w:lang w:bidi="es-ES"/>
        </w:rPr>
        <w:t xml:space="preserve">, incluidas la protección por desempleo y la protección por cese de actividad de los trabajadores por cuenta propia, así como sobre la imputación de responsabilidades a empresarios o terceros respecto de las prestaciones de Seguridad Social en los casos legalmente establecidos. También las cuestiones referidas a aquellas </w:t>
      </w:r>
      <w:r w:rsidR="00D97DFA" w:rsidRPr="00A317FD">
        <w:rPr>
          <w:rFonts w:ascii="Calibri" w:eastAsia="Calibri" w:hAnsi="Calibri"/>
          <w:i/>
          <w:iCs/>
          <w:sz w:val="24"/>
          <w:szCs w:val="24"/>
          <w:u w:val="single"/>
          <w:lang w:bidi="es-ES"/>
        </w:rPr>
        <w:t>prestaciones de protección social que establezcan las Comunidades Autónomas en el ejercicio de sus competencias, dirigidas a garantizar recursos económicos suficientes para la cobertura de las necesidades básicas y a prevenir el riesgo de exclusión social de las personas beneficiarias</w:t>
      </w:r>
      <w:r w:rsidR="00D97DFA" w:rsidRPr="00A317FD">
        <w:rPr>
          <w:rFonts w:ascii="Calibri" w:eastAsia="Calibri" w:hAnsi="Calibri"/>
          <w:i/>
          <w:iCs/>
          <w:sz w:val="24"/>
          <w:szCs w:val="24"/>
          <w:lang w:bidi="es-ES"/>
        </w:rPr>
        <w:t xml:space="preserve">. Igualmente, las cuestiones litigiosas relativas a la valoración, reconocimiento y calificación del </w:t>
      </w:r>
      <w:r w:rsidR="00D97DFA" w:rsidRPr="00A317FD">
        <w:rPr>
          <w:rFonts w:ascii="Calibri" w:eastAsia="Calibri" w:hAnsi="Calibri"/>
          <w:i/>
          <w:iCs/>
          <w:sz w:val="24"/>
          <w:szCs w:val="24"/>
          <w:u w:val="single"/>
          <w:lang w:bidi="es-ES"/>
        </w:rPr>
        <w:t>grado de discapacidad</w:t>
      </w:r>
      <w:r w:rsidR="00D97DFA" w:rsidRPr="00A317FD">
        <w:rPr>
          <w:rFonts w:ascii="Calibri" w:eastAsia="Calibri" w:hAnsi="Calibri"/>
          <w:i/>
          <w:iCs/>
          <w:sz w:val="24"/>
          <w:szCs w:val="24"/>
          <w:lang w:bidi="es-ES"/>
        </w:rPr>
        <w:t xml:space="preserve">, así como sobre el reconocimiento de la situación de </w:t>
      </w:r>
      <w:r w:rsidR="00D97DFA" w:rsidRPr="00A317FD">
        <w:rPr>
          <w:rFonts w:ascii="Calibri" w:eastAsia="Calibri" w:hAnsi="Calibri"/>
          <w:i/>
          <w:iCs/>
          <w:sz w:val="24"/>
          <w:szCs w:val="24"/>
          <w:u w:val="single"/>
          <w:lang w:bidi="es-ES"/>
        </w:rPr>
        <w:t>dependencia</w:t>
      </w:r>
      <w:r w:rsidR="00D97DFA" w:rsidRPr="00A317FD">
        <w:rPr>
          <w:rFonts w:ascii="Calibri" w:eastAsia="Calibri" w:hAnsi="Calibri"/>
          <w:i/>
          <w:iCs/>
          <w:sz w:val="24"/>
          <w:szCs w:val="24"/>
          <w:lang w:bidi="es-ES"/>
        </w:rPr>
        <w:t xml:space="preserve"> y prestaciones económicas y servicios derivados de la Ley 39/2006, de 14 de diciembre, de Promoción de la Autonomía Personal y Atención a las personas en situación de dependencia, teniendo a todos los efectos de esta Ley la misma consideración que las relativas a las prestaciones y los beneficiarios de la Seguridad Social</w:t>
      </w:r>
      <w:r w:rsidR="00D97DFA" w:rsidRPr="00A317FD">
        <w:rPr>
          <w:rFonts w:ascii="Calibri" w:eastAsia="Calibri" w:hAnsi="Calibri"/>
          <w:b/>
          <w:bCs/>
          <w:sz w:val="24"/>
          <w:szCs w:val="24"/>
          <w:lang w:bidi="es-ES"/>
        </w:rPr>
        <w:t>”</w:t>
      </w:r>
      <w:r w:rsidR="00F9335D" w:rsidRPr="00A317FD">
        <w:rPr>
          <w:rFonts w:ascii="Calibri" w:eastAsia="Calibri" w:hAnsi="Calibri"/>
          <w:b/>
          <w:bCs/>
          <w:sz w:val="24"/>
          <w:szCs w:val="24"/>
          <w:lang w:bidi="es-ES"/>
        </w:rPr>
        <w:t>.</w:t>
      </w:r>
    </w:p>
    <w:p w:rsidR="00745BF4" w:rsidRPr="00A317FD" w:rsidRDefault="00745BF4" w:rsidP="00745BF4">
      <w:pPr>
        <w:spacing w:line="254" w:lineRule="auto"/>
        <w:ind w:left="2124" w:firstLine="708"/>
        <w:jc w:val="both"/>
        <w:rPr>
          <w:rFonts w:ascii="Calibri" w:eastAsia="Calibri" w:hAnsi="Calibri" w:cs="Times New Roman"/>
          <w:bCs/>
          <w:kern w:val="0"/>
          <w:sz w:val="24"/>
          <w:szCs w:val="24"/>
          <w:lang w:bidi="es-ES"/>
        </w:rPr>
      </w:pPr>
      <w:r w:rsidRPr="00A317FD">
        <w:rPr>
          <w:rFonts w:ascii="Calibri" w:eastAsia="Calibri" w:hAnsi="Calibri" w:cs="Times New Roman"/>
          <w:bCs/>
          <w:kern w:val="0"/>
          <w:sz w:val="24"/>
          <w:szCs w:val="24"/>
          <w:lang w:bidi="es-ES"/>
        </w:rPr>
        <w:t xml:space="preserve">El orden social conocerá de la impugnación de los actos administrativos en materia de </w:t>
      </w:r>
      <w:r w:rsidRPr="00A317FD">
        <w:rPr>
          <w:rFonts w:ascii="Calibri" w:eastAsia="Calibri" w:hAnsi="Calibri" w:cs="Times New Roman"/>
          <w:bCs/>
          <w:kern w:val="0"/>
          <w:sz w:val="24"/>
          <w:szCs w:val="24"/>
          <w:u w:val="single"/>
          <w:lang w:bidi="es-ES"/>
        </w:rPr>
        <w:t>reconocimiento</w:t>
      </w:r>
      <w:r w:rsidRPr="00A317FD">
        <w:rPr>
          <w:rFonts w:ascii="Calibri" w:eastAsia="Calibri" w:hAnsi="Calibri" w:cs="Times New Roman"/>
          <w:bCs/>
          <w:kern w:val="0"/>
          <w:sz w:val="24"/>
          <w:szCs w:val="24"/>
          <w:lang w:bidi="es-ES"/>
        </w:rPr>
        <w:t xml:space="preserve"> de la situación de </w:t>
      </w:r>
      <w:r w:rsidRPr="00A317FD">
        <w:rPr>
          <w:rFonts w:ascii="Calibri" w:eastAsia="Calibri" w:hAnsi="Calibri" w:cs="Times New Roman"/>
          <w:b/>
          <w:kern w:val="0"/>
          <w:sz w:val="24"/>
          <w:szCs w:val="24"/>
          <w:lang w:bidi="es-ES"/>
        </w:rPr>
        <w:t>dependencia</w:t>
      </w:r>
      <w:r w:rsidRPr="00A317FD">
        <w:rPr>
          <w:rFonts w:ascii="Calibri" w:eastAsia="Calibri" w:hAnsi="Calibri" w:cs="Times New Roman"/>
          <w:bCs/>
          <w:kern w:val="0"/>
          <w:sz w:val="24"/>
          <w:szCs w:val="24"/>
          <w:lang w:bidi="es-ES"/>
        </w:rPr>
        <w:t xml:space="preserve"> y de las relativas al derecho a las </w:t>
      </w:r>
      <w:r w:rsidRPr="00A317FD">
        <w:rPr>
          <w:rFonts w:ascii="Calibri" w:eastAsia="Calibri" w:hAnsi="Calibri" w:cs="Times New Roman"/>
          <w:bCs/>
          <w:kern w:val="0"/>
          <w:sz w:val="24"/>
          <w:szCs w:val="24"/>
          <w:u w:val="single"/>
          <w:lang w:bidi="es-ES"/>
        </w:rPr>
        <w:t>prestaciones y servicios</w:t>
      </w:r>
      <w:r w:rsidRPr="00A317FD">
        <w:rPr>
          <w:rFonts w:ascii="Calibri" w:eastAsia="Calibri" w:hAnsi="Calibri" w:cs="Times New Roman"/>
          <w:bCs/>
          <w:kern w:val="0"/>
          <w:sz w:val="24"/>
          <w:szCs w:val="24"/>
          <w:lang w:bidi="es-ES"/>
        </w:rPr>
        <w:t xml:space="preserve"> de la Ley de Dependencia, que pongan fin a la vía administrativa y hayan sido dictados a partir de la vigencia del RDL 6/2023 (DT 4ª.1) que se concreta a los tres meses de su publicación en el BOE (DF 9ª.1 RDL 6/2023), es decir el 20-03-2024. </w:t>
      </w:r>
    </w:p>
    <w:p w:rsidR="00745BF4" w:rsidRPr="00A317FD" w:rsidRDefault="00CA4FC1" w:rsidP="00745BF4">
      <w:pPr>
        <w:spacing w:line="254" w:lineRule="auto"/>
        <w:ind w:left="2124" w:firstLine="708"/>
        <w:jc w:val="both"/>
        <w:rPr>
          <w:rFonts w:ascii="Calibri" w:eastAsia="Calibri" w:hAnsi="Calibri" w:cs="Times New Roman"/>
          <w:bCs/>
          <w:kern w:val="0"/>
          <w:sz w:val="24"/>
          <w:szCs w:val="24"/>
          <w:lang w:bidi="es-ES"/>
        </w:rPr>
      </w:pPr>
      <w:r w:rsidRPr="00A317FD">
        <w:rPr>
          <w:rFonts w:ascii="Calibri" w:eastAsia="Calibri" w:hAnsi="Calibri" w:cs="Times New Roman"/>
          <w:bCs/>
          <w:kern w:val="0"/>
          <w:sz w:val="24"/>
          <w:szCs w:val="24"/>
          <w:lang w:bidi="es-ES"/>
        </w:rPr>
        <w:t>L</w:t>
      </w:r>
      <w:r w:rsidR="00221571" w:rsidRPr="00A317FD">
        <w:rPr>
          <w:rFonts w:ascii="Calibri" w:eastAsia="Calibri" w:hAnsi="Calibri" w:cs="Times New Roman"/>
          <w:bCs/>
          <w:kern w:val="0"/>
          <w:sz w:val="24"/>
          <w:szCs w:val="24"/>
          <w:lang w:bidi="es-ES"/>
        </w:rPr>
        <w:t>a</w:t>
      </w:r>
      <w:r w:rsidR="00274BDB">
        <w:rPr>
          <w:rFonts w:ascii="Calibri" w:eastAsia="Calibri" w:hAnsi="Calibri" w:cs="Times New Roman"/>
          <w:bCs/>
          <w:kern w:val="0"/>
          <w:sz w:val="24"/>
          <w:szCs w:val="24"/>
          <w:lang w:bidi="es-ES"/>
        </w:rPr>
        <w:t xml:space="preserve"> </w:t>
      </w:r>
      <w:r w:rsidR="00221571" w:rsidRPr="00A317FD">
        <w:rPr>
          <w:rFonts w:ascii="Calibri" w:eastAsia="Calibri" w:hAnsi="Calibri" w:cs="Times New Roman"/>
          <w:bCs/>
          <w:kern w:val="0"/>
          <w:sz w:val="24"/>
          <w:szCs w:val="24"/>
          <w:lang w:bidi="es-ES"/>
        </w:rPr>
        <w:t>reforma</w:t>
      </w:r>
      <w:r w:rsidR="00274BDB">
        <w:rPr>
          <w:rFonts w:ascii="Calibri" w:eastAsia="Calibri" w:hAnsi="Calibri" w:cs="Times New Roman"/>
          <w:bCs/>
          <w:kern w:val="0"/>
          <w:sz w:val="24"/>
          <w:szCs w:val="24"/>
          <w:lang w:bidi="es-ES"/>
        </w:rPr>
        <w:t xml:space="preserve"> </w:t>
      </w:r>
      <w:r w:rsidR="00221571" w:rsidRPr="00A317FD">
        <w:rPr>
          <w:rFonts w:ascii="Calibri" w:eastAsia="Calibri" w:hAnsi="Calibri" w:cs="Times New Roman"/>
          <w:bCs/>
          <w:kern w:val="0"/>
          <w:sz w:val="24"/>
          <w:szCs w:val="24"/>
          <w:lang w:bidi="es-ES"/>
        </w:rPr>
        <w:t xml:space="preserve">constitucional del </w:t>
      </w:r>
      <w:r w:rsidR="00745BF4" w:rsidRPr="00A317FD">
        <w:rPr>
          <w:rFonts w:ascii="Calibri" w:eastAsia="Calibri" w:hAnsi="Calibri" w:cs="Times New Roman"/>
          <w:bCs/>
          <w:kern w:val="0"/>
          <w:sz w:val="24"/>
          <w:szCs w:val="24"/>
          <w:u w:val="single"/>
          <w:lang w:bidi="es-ES"/>
        </w:rPr>
        <w:t>art. 49 CE</w:t>
      </w:r>
      <w:r w:rsidR="00221571" w:rsidRPr="00A317FD">
        <w:rPr>
          <w:rFonts w:ascii="Calibri" w:eastAsia="Calibri" w:hAnsi="Calibri" w:cs="Times New Roman"/>
          <w:bCs/>
          <w:kern w:val="0"/>
          <w:sz w:val="24"/>
          <w:szCs w:val="24"/>
          <w:lang w:bidi="es-ES"/>
        </w:rPr>
        <w:t xml:space="preserve"> (BOE 17-02-2024)</w:t>
      </w:r>
      <w:r w:rsidR="00745BF4" w:rsidRPr="00A317FD">
        <w:rPr>
          <w:rFonts w:ascii="Calibri" w:eastAsia="Calibri" w:hAnsi="Calibri" w:cs="Times New Roman"/>
          <w:bCs/>
          <w:kern w:val="0"/>
          <w:sz w:val="24"/>
          <w:szCs w:val="24"/>
          <w:lang w:bidi="es-ES"/>
        </w:rPr>
        <w:t>, contiene la exigencia de que “</w:t>
      </w:r>
      <w:r w:rsidR="00745BF4" w:rsidRPr="00A317FD">
        <w:rPr>
          <w:rFonts w:ascii="Calibri" w:eastAsia="Calibri" w:hAnsi="Calibri" w:cs="Times New Roman"/>
          <w:b/>
          <w:kern w:val="0"/>
          <w:sz w:val="24"/>
          <w:szCs w:val="24"/>
          <w:lang w:bidi="es-ES"/>
        </w:rPr>
        <w:t>1.</w:t>
      </w:r>
      <w:r w:rsidR="00745BF4" w:rsidRPr="00A317FD">
        <w:rPr>
          <w:rFonts w:ascii="Calibri" w:eastAsia="Calibri" w:hAnsi="Calibri" w:cs="Times New Roman"/>
          <w:bCs/>
          <w:i/>
          <w:iCs/>
          <w:kern w:val="0"/>
          <w:sz w:val="24"/>
          <w:szCs w:val="24"/>
          <w:lang w:bidi="es-ES"/>
        </w:rPr>
        <w:t xml:space="preserve">Las personas con discapacidad ejercen los derechos previstos en este Título en condiciones de libertad e igualdad reales y efectivas. </w:t>
      </w:r>
      <w:r w:rsidR="00745BF4" w:rsidRPr="00A317FD">
        <w:rPr>
          <w:rFonts w:ascii="Calibri" w:eastAsia="Calibri" w:hAnsi="Calibri" w:cs="Times New Roman"/>
          <w:bCs/>
          <w:i/>
          <w:iCs/>
          <w:kern w:val="0"/>
          <w:sz w:val="24"/>
          <w:szCs w:val="24"/>
          <w:u w:val="single"/>
          <w:lang w:bidi="es-ES"/>
        </w:rPr>
        <w:t>Se regulará por ley la protección especial que sea necesaria para dicho ejercicio</w:t>
      </w:r>
      <w:r w:rsidR="00745BF4" w:rsidRPr="00A317FD">
        <w:rPr>
          <w:rFonts w:ascii="Calibri" w:eastAsia="Calibri" w:hAnsi="Calibri" w:cs="Times New Roman"/>
          <w:bCs/>
          <w:kern w:val="0"/>
          <w:sz w:val="24"/>
          <w:szCs w:val="24"/>
          <w:lang w:bidi="es-ES"/>
        </w:rPr>
        <w:t>”.</w:t>
      </w:r>
    </w:p>
    <w:p w:rsidR="00745BF4" w:rsidRPr="00A317FD" w:rsidRDefault="00745BF4" w:rsidP="00745BF4">
      <w:pPr>
        <w:spacing w:line="254" w:lineRule="auto"/>
        <w:ind w:left="1416"/>
        <w:jc w:val="both"/>
        <w:rPr>
          <w:rFonts w:ascii="Calibri" w:eastAsia="Calibri" w:hAnsi="Calibri" w:cs="Times New Roman"/>
          <w:bCs/>
          <w:kern w:val="0"/>
          <w:sz w:val="24"/>
          <w:szCs w:val="24"/>
          <w:lang w:bidi="es-ES"/>
        </w:rPr>
      </w:pPr>
      <w:r w:rsidRPr="00A317FD">
        <w:rPr>
          <w:rFonts w:ascii="Calibri" w:eastAsia="Calibri" w:hAnsi="Calibri" w:cs="Times New Roman"/>
          <w:b/>
          <w:kern w:val="0"/>
          <w:sz w:val="24"/>
          <w:szCs w:val="24"/>
          <w:lang w:bidi="es-ES"/>
        </w:rPr>
        <w:lastRenderedPageBreak/>
        <w:t xml:space="preserve">3.- </w:t>
      </w:r>
      <w:r w:rsidRPr="00A317FD">
        <w:rPr>
          <w:rFonts w:ascii="Calibri" w:eastAsia="Calibri" w:hAnsi="Calibri" w:cs="Times New Roman"/>
          <w:bCs/>
          <w:kern w:val="0"/>
          <w:sz w:val="24"/>
          <w:szCs w:val="24"/>
          <w:lang w:bidi="es-ES"/>
        </w:rPr>
        <w:t xml:space="preserve">Respecto a las </w:t>
      </w:r>
      <w:r w:rsidRPr="00A317FD">
        <w:rPr>
          <w:rFonts w:ascii="Calibri" w:eastAsia="Calibri" w:hAnsi="Calibri" w:cs="Times New Roman"/>
          <w:b/>
          <w:kern w:val="0"/>
          <w:sz w:val="24"/>
          <w:szCs w:val="24"/>
          <w:lang w:bidi="es-ES"/>
        </w:rPr>
        <w:t>prestaciones de protección social</w:t>
      </w:r>
      <w:r w:rsidRPr="00A317FD">
        <w:rPr>
          <w:rFonts w:ascii="Calibri" w:eastAsia="Calibri" w:hAnsi="Calibri" w:cs="Times New Roman"/>
          <w:bCs/>
          <w:kern w:val="0"/>
          <w:sz w:val="24"/>
          <w:szCs w:val="24"/>
          <w:lang w:bidi="es-ES"/>
        </w:rPr>
        <w:t>: reflexión sobre la extensión competencial del orden social a todo tipo de prestaciones de asistencia y protección social públicas.</w:t>
      </w:r>
    </w:p>
    <w:p w:rsidR="00745BF4" w:rsidRPr="00A317FD" w:rsidRDefault="00745BF4" w:rsidP="00745BF4">
      <w:pPr>
        <w:spacing w:line="254" w:lineRule="auto"/>
        <w:ind w:left="1416"/>
        <w:jc w:val="both"/>
        <w:rPr>
          <w:rFonts w:ascii="Calibri" w:eastAsia="Calibri" w:hAnsi="Calibri" w:cs="Times New Roman"/>
          <w:bCs/>
          <w:kern w:val="0"/>
          <w:sz w:val="24"/>
          <w:szCs w:val="24"/>
          <w:lang w:bidi="es-ES"/>
        </w:rPr>
      </w:pPr>
      <w:r w:rsidRPr="00A317FD">
        <w:rPr>
          <w:rFonts w:ascii="Calibri" w:eastAsia="Calibri" w:hAnsi="Calibri" w:cs="Times New Roman"/>
          <w:b/>
          <w:kern w:val="0"/>
          <w:sz w:val="24"/>
          <w:szCs w:val="24"/>
          <w:lang w:bidi="es-ES"/>
        </w:rPr>
        <w:t xml:space="preserve">4.- </w:t>
      </w:r>
      <w:r w:rsidRPr="00A317FD">
        <w:rPr>
          <w:rFonts w:ascii="Calibri" w:eastAsia="Calibri" w:hAnsi="Calibri" w:cs="Times New Roman"/>
          <w:bCs/>
          <w:kern w:val="0"/>
          <w:sz w:val="24"/>
          <w:szCs w:val="24"/>
          <w:lang w:bidi="es-ES"/>
        </w:rPr>
        <w:t>La acertada no inclusión de la incompetencia del orden social respecto conocimiento de “</w:t>
      </w:r>
      <w:r w:rsidRPr="00A317FD">
        <w:rPr>
          <w:rFonts w:ascii="Calibri" w:eastAsia="Calibri" w:hAnsi="Calibri" w:cs="Times New Roman"/>
          <w:bCs/>
          <w:i/>
          <w:iCs/>
          <w:kern w:val="0"/>
          <w:sz w:val="24"/>
          <w:szCs w:val="24"/>
          <w:lang w:bidi="es-ES"/>
        </w:rPr>
        <w:t xml:space="preserve">los actos administrativos dictados en las fases preparatorias, previas a la </w:t>
      </w:r>
      <w:r w:rsidRPr="00A317FD">
        <w:rPr>
          <w:rFonts w:ascii="Calibri" w:eastAsia="Calibri" w:hAnsi="Calibri" w:cs="Times New Roman"/>
          <w:b/>
          <w:kern w:val="0"/>
          <w:sz w:val="24"/>
          <w:szCs w:val="24"/>
          <w:lang w:bidi="es-ES"/>
        </w:rPr>
        <w:t>contratación de personal laboral</w:t>
      </w:r>
      <w:r w:rsidRPr="00A317FD">
        <w:rPr>
          <w:rFonts w:ascii="Calibri" w:eastAsia="Calibri" w:hAnsi="Calibri" w:cs="Times New Roman"/>
          <w:bCs/>
          <w:i/>
          <w:iCs/>
          <w:kern w:val="0"/>
          <w:sz w:val="24"/>
          <w:szCs w:val="24"/>
          <w:lang w:bidi="es-ES"/>
        </w:rPr>
        <w:t xml:space="preserve"> para el ingreso por acceso libre</w:t>
      </w:r>
      <w:r w:rsidRPr="00A317FD">
        <w:rPr>
          <w:rFonts w:ascii="Calibri" w:eastAsia="Calibri" w:hAnsi="Calibri" w:cs="Times New Roman"/>
          <w:bCs/>
          <w:kern w:val="0"/>
          <w:sz w:val="24"/>
          <w:szCs w:val="24"/>
          <w:lang w:bidi="es-ES"/>
        </w:rPr>
        <w:t>”.</w:t>
      </w:r>
    </w:p>
    <w:p w:rsidR="00745BF4" w:rsidRPr="00A317FD" w:rsidRDefault="00745BF4" w:rsidP="00745BF4">
      <w:pPr>
        <w:spacing w:line="254" w:lineRule="auto"/>
        <w:ind w:left="1416"/>
        <w:jc w:val="both"/>
        <w:rPr>
          <w:rFonts w:ascii="Calibri" w:eastAsia="Calibri" w:hAnsi="Calibri" w:cs="Times New Roman"/>
          <w:kern w:val="0"/>
          <w:sz w:val="24"/>
          <w:szCs w:val="24"/>
          <w:lang w:bidi="es-ES"/>
        </w:rPr>
      </w:pPr>
    </w:p>
    <w:p w:rsidR="00745BF4" w:rsidRPr="00A317FD" w:rsidRDefault="00745BF4" w:rsidP="00745BF4">
      <w:pPr>
        <w:spacing w:line="254" w:lineRule="auto"/>
        <w:ind w:left="708"/>
        <w:jc w:val="both"/>
        <w:rPr>
          <w:rFonts w:ascii="Calibri" w:eastAsia="Calibri" w:hAnsi="Calibri" w:cs="Times New Roman"/>
          <w:sz w:val="24"/>
          <w:szCs w:val="24"/>
        </w:rPr>
      </w:pPr>
      <w:r w:rsidRPr="00E87468">
        <w:rPr>
          <w:rFonts w:ascii="Calibri" w:eastAsia="Calibri" w:hAnsi="Calibri" w:cs="Times New Roman"/>
          <w:b/>
          <w:bCs/>
          <w:sz w:val="28"/>
          <w:szCs w:val="28"/>
        </w:rPr>
        <w:t>II.-DE LAS PARTES PROCESALES</w:t>
      </w:r>
      <w:r w:rsidRPr="00A317FD">
        <w:rPr>
          <w:rFonts w:ascii="Calibri" w:eastAsia="Calibri" w:hAnsi="Calibri" w:cs="Times New Roman"/>
          <w:sz w:val="24"/>
          <w:szCs w:val="24"/>
        </w:rPr>
        <w:t xml:space="preserve"> (ARTS. 16 A 24 LRJS).</w:t>
      </w:r>
    </w:p>
    <w:p w:rsidR="00745BF4" w:rsidRPr="00A317FD" w:rsidRDefault="00745BF4" w:rsidP="00745BF4">
      <w:pPr>
        <w:spacing w:line="254" w:lineRule="auto"/>
        <w:ind w:left="1416" w:firstLine="708"/>
        <w:jc w:val="both"/>
        <w:rPr>
          <w:rFonts w:ascii="Calibri" w:eastAsia="Calibri" w:hAnsi="Calibri" w:cs="Times New Roman"/>
          <w:kern w:val="0"/>
          <w:sz w:val="24"/>
          <w:szCs w:val="24"/>
        </w:rPr>
      </w:pPr>
      <w:r w:rsidRPr="00A317FD">
        <w:rPr>
          <w:rFonts w:ascii="Calibri" w:eastAsia="Calibri" w:hAnsi="Calibri" w:cs="Times New Roman"/>
          <w:b/>
          <w:bCs/>
          <w:sz w:val="24"/>
          <w:szCs w:val="24"/>
        </w:rPr>
        <w:t>A/</w:t>
      </w:r>
      <w:r w:rsidRPr="00A317FD">
        <w:rPr>
          <w:rFonts w:ascii="Calibri" w:eastAsia="Calibri" w:hAnsi="Calibri" w:cs="Times New Roman"/>
          <w:sz w:val="24"/>
          <w:szCs w:val="24"/>
        </w:rPr>
        <w:t xml:space="preserve"> D</w:t>
      </w:r>
      <w:r w:rsidRPr="00A317FD">
        <w:rPr>
          <w:rFonts w:ascii="Calibri" w:eastAsia="Calibri" w:hAnsi="Calibri" w:cs="Times New Roman"/>
          <w:kern w:val="0"/>
          <w:sz w:val="24"/>
          <w:szCs w:val="24"/>
        </w:rPr>
        <w:t xml:space="preserve">ar entrada directa en el orden social al </w:t>
      </w:r>
      <w:r w:rsidRPr="00A317FD">
        <w:rPr>
          <w:rFonts w:ascii="Calibri" w:eastAsia="Calibri" w:hAnsi="Calibri" w:cs="Times New Roman"/>
          <w:kern w:val="0"/>
          <w:sz w:val="24"/>
          <w:szCs w:val="24"/>
          <w:u w:val="single"/>
        </w:rPr>
        <w:t>registro electrónico de apoderamientos apud acta</w:t>
      </w:r>
      <w:r w:rsidRPr="00A317FD">
        <w:rPr>
          <w:rFonts w:ascii="Calibri" w:eastAsia="Calibri" w:hAnsi="Calibri" w:cs="Times New Roman"/>
          <w:kern w:val="0"/>
          <w:sz w:val="24"/>
          <w:szCs w:val="24"/>
        </w:rPr>
        <w:t>, -- en concordancia con las “</w:t>
      </w:r>
      <w:r w:rsidRPr="00A317FD">
        <w:rPr>
          <w:rFonts w:ascii="Calibri" w:eastAsia="Calibri" w:hAnsi="Calibri" w:cs="Times New Roman"/>
          <w:i/>
          <w:iCs/>
          <w:kern w:val="0"/>
          <w:sz w:val="24"/>
          <w:szCs w:val="24"/>
        </w:rPr>
        <w:t>Medidas de Eficiencia Digital y Procesal del Servicio Público de Justicia</w:t>
      </w:r>
      <w:r w:rsidRPr="00A317FD">
        <w:rPr>
          <w:rFonts w:ascii="Calibri" w:eastAsia="Calibri" w:hAnsi="Calibri" w:cs="Times New Roman"/>
          <w:kern w:val="0"/>
          <w:sz w:val="24"/>
          <w:szCs w:val="24"/>
        </w:rPr>
        <w:t>” contenidas en los arts. 1 a 100 del RDL 6/2023, en especial con sus arts. 74 a 77, reguladores del ahora denominado “</w:t>
      </w:r>
      <w:r w:rsidRPr="00A317FD">
        <w:rPr>
          <w:rFonts w:ascii="Calibri" w:eastAsia="Calibri" w:hAnsi="Calibri" w:cs="Times New Roman"/>
          <w:i/>
          <w:iCs/>
          <w:kern w:val="0"/>
          <w:sz w:val="24"/>
          <w:szCs w:val="24"/>
        </w:rPr>
        <w:t>Registro Electrónico de Apoderamientos Judiciales</w:t>
      </w:r>
      <w:r w:rsidRPr="00A317FD">
        <w:rPr>
          <w:rFonts w:ascii="Calibri" w:eastAsia="Calibri" w:hAnsi="Calibri" w:cs="Times New Roman"/>
          <w:kern w:val="0"/>
          <w:sz w:val="24"/>
          <w:szCs w:val="24"/>
        </w:rPr>
        <w:t xml:space="preserve">” --, modificando </w:t>
      </w:r>
      <w:r w:rsidRPr="00A317FD">
        <w:rPr>
          <w:rFonts w:ascii="Calibri" w:eastAsia="Calibri" w:hAnsi="Calibri" w:cs="Times New Roman"/>
          <w:b/>
          <w:bCs/>
          <w:kern w:val="0"/>
          <w:sz w:val="24"/>
          <w:szCs w:val="24"/>
        </w:rPr>
        <w:t>arts. 18.1 y 19.2 LRJS</w:t>
      </w:r>
      <w:r w:rsidRPr="00A317FD">
        <w:rPr>
          <w:rFonts w:ascii="Calibri" w:eastAsia="Calibri" w:hAnsi="Calibri" w:cs="Times New Roman"/>
          <w:kern w:val="0"/>
          <w:sz w:val="24"/>
          <w:szCs w:val="24"/>
        </w:rPr>
        <w:t>.</w:t>
      </w:r>
    </w:p>
    <w:p w:rsidR="00343F75" w:rsidRPr="00A317FD" w:rsidRDefault="00745BF4" w:rsidP="00745BF4">
      <w:pPr>
        <w:spacing w:line="254" w:lineRule="auto"/>
        <w:ind w:left="1416" w:firstLine="708"/>
        <w:jc w:val="both"/>
        <w:rPr>
          <w:rFonts w:ascii="Calibri" w:eastAsia="Calibri" w:hAnsi="Calibri" w:cs="Times New Roman"/>
          <w:sz w:val="24"/>
          <w:szCs w:val="24"/>
          <w:u w:val="single"/>
        </w:rPr>
      </w:pPr>
      <w:r w:rsidRPr="00A317FD">
        <w:rPr>
          <w:rFonts w:ascii="Calibri" w:eastAsia="Calibri" w:hAnsi="Calibri" w:cs="Times New Roman"/>
          <w:b/>
          <w:bCs/>
          <w:sz w:val="24"/>
          <w:szCs w:val="24"/>
        </w:rPr>
        <w:t>B/</w:t>
      </w:r>
      <w:r w:rsidRPr="00A317FD">
        <w:rPr>
          <w:rFonts w:ascii="Calibri" w:eastAsia="Calibri" w:hAnsi="Calibri" w:cs="Times New Roman"/>
          <w:sz w:val="24"/>
          <w:szCs w:val="24"/>
        </w:rPr>
        <w:t xml:space="preserve"> Articular más detalladamente la </w:t>
      </w:r>
      <w:r w:rsidRPr="00A317FD">
        <w:rPr>
          <w:rFonts w:ascii="Calibri" w:eastAsia="Calibri" w:hAnsi="Calibri" w:cs="Times New Roman"/>
          <w:sz w:val="24"/>
          <w:szCs w:val="24"/>
          <w:u w:val="single"/>
        </w:rPr>
        <w:t>intervención en la instancia de abogado/a, graduado/a social y procurador/a cuando lo pidan las partes</w:t>
      </w:r>
      <w:r w:rsidR="00343F75" w:rsidRPr="00A317FD">
        <w:rPr>
          <w:rFonts w:ascii="Calibri" w:eastAsia="Calibri" w:hAnsi="Calibri" w:cs="Times New Roman"/>
          <w:sz w:val="24"/>
          <w:szCs w:val="24"/>
          <w:u w:val="single"/>
        </w:rPr>
        <w:t>:</w:t>
      </w:r>
    </w:p>
    <w:p w:rsidR="00343F75" w:rsidRPr="00A317FD" w:rsidRDefault="00745BF4" w:rsidP="00343F75">
      <w:pPr>
        <w:spacing w:line="254" w:lineRule="auto"/>
        <w:ind w:left="2124"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A317FD">
        <w:rPr>
          <w:rFonts w:ascii="Calibri" w:eastAsia="Calibri" w:hAnsi="Calibri" w:cs="Times New Roman"/>
          <w:b/>
          <w:bCs/>
          <w:sz w:val="24"/>
          <w:szCs w:val="24"/>
        </w:rPr>
        <w:t>[1]</w:t>
      </w:r>
      <w:r w:rsidRPr="00A317FD">
        <w:rPr>
          <w:rFonts w:ascii="Calibri" w:eastAsia="Calibri" w:hAnsi="Calibri" w:cs="Times New Roman"/>
          <w:sz w:val="24"/>
          <w:szCs w:val="24"/>
        </w:rPr>
        <w:t xml:space="preserve"> buscando fórmulas para interrelacionar las sucesivas peticiones de intervención de tales profesionales que con tal fin puedan efectuar la parte actora y/o, en su caso, la demandada, </w:t>
      </w:r>
    </w:p>
    <w:p w:rsidR="00343F75" w:rsidRPr="00A317FD" w:rsidRDefault="00745BF4" w:rsidP="00343F75">
      <w:pPr>
        <w:spacing w:line="254" w:lineRule="auto"/>
        <w:ind w:left="2124"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A317FD">
        <w:rPr>
          <w:rFonts w:ascii="Calibri" w:eastAsia="Calibri" w:hAnsi="Calibri" w:cs="Times New Roman"/>
          <w:b/>
          <w:bCs/>
          <w:sz w:val="24"/>
          <w:szCs w:val="24"/>
        </w:rPr>
        <w:t>[2]</w:t>
      </w:r>
      <w:r w:rsidRPr="00A317FD">
        <w:rPr>
          <w:rFonts w:ascii="Calibri" w:eastAsia="Calibri" w:hAnsi="Calibri" w:cs="Times New Roman"/>
          <w:sz w:val="24"/>
          <w:szCs w:val="24"/>
        </w:rPr>
        <w:t xml:space="preserve"> con la expresa obligación de indicar “</w:t>
      </w:r>
      <w:r w:rsidRPr="00A317FD">
        <w:rPr>
          <w:rFonts w:ascii="Calibri" w:eastAsia="Calibri" w:hAnsi="Calibri" w:cs="Times New Roman"/>
          <w:i/>
          <w:sz w:val="24"/>
          <w:szCs w:val="24"/>
        </w:rPr>
        <w:t>los datos de contacto del profesional</w:t>
      </w:r>
      <w:r w:rsidRPr="00A317FD">
        <w:rPr>
          <w:rFonts w:ascii="Calibri" w:eastAsia="Calibri" w:hAnsi="Calibri" w:cs="Times New Roman"/>
          <w:sz w:val="24"/>
          <w:szCs w:val="24"/>
        </w:rPr>
        <w:t xml:space="preserve">” designado para facilitar las ulteriores comunicaciones y </w:t>
      </w:r>
    </w:p>
    <w:p w:rsidR="00745BF4" w:rsidRPr="00A317FD" w:rsidRDefault="00745BF4" w:rsidP="00343F75">
      <w:pPr>
        <w:spacing w:line="254" w:lineRule="auto"/>
        <w:ind w:left="2124"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A317FD">
        <w:rPr>
          <w:rFonts w:ascii="Calibri" w:eastAsia="Calibri" w:hAnsi="Calibri" w:cs="Times New Roman"/>
          <w:b/>
          <w:bCs/>
          <w:sz w:val="24"/>
          <w:szCs w:val="24"/>
        </w:rPr>
        <w:t>[3]</w:t>
      </w:r>
      <w:r w:rsidRPr="00A317FD">
        <w:rPr>
          <w:rFonts w:ascii="Calibri" w:eastAsia="Calibri" w:hAnsi="Calibri" w:cs="Times New Roman"/>
          <w:sz w:val="24"/>
          <w:szCs w:val="24"/>
        </w:rPr>
        <w:t xml:space="preserve"> con la advertencia de derechos a cargo del LAJ, en aras a lograr la igualdad procesal. Modificando el </w:t>
      </w:r>
      <w:r w:rsidRPr="00A317FD">
        <w:rPr>
          <w:rFonts w:ascii="Calibri" w:eastAsia="Calibri" w:hAnsi="Calibri" w:cs="Times New Roman"/>
          <w:b/>
          <w:bCs/>
          <w:sz w:val="24"/>
          <w:szCs w:val="24"/>
        </w:rPr>
        <w:t>art. 21.2 LRJS</w:t>
      </w:r>
      <w:r w:rsidRPr="00A317FD">
        <w:rPr>
          <w:rFonts w:ascii="Calibri" w:eastAsia="Calibri" w:hAnsi="Calibri" w:cs="Times New Roman"/>
          <w:sz w:val="24"/>
          <w:szCs w:val="24"/>
        </w:rPr>
        <w:t xml:space="preserve"> que debe interrelacionarse con el nuevo </w:t>
      </w:r>
      <w:r w:rsidRPr="00A317FD">
        <w:rPr>
          <w:rFonts w:ascii="Calibri" w:eastAsia="Calibri" w:hAnsi="Calibri" w:cs="Times New Roman"/>
          <w:b/>
          <w:bCs/>
          <w:sz w:val="24"/>
          <w:szCs w:val="24"/>
        </w:rPr>
        <w:t>art. 81.5 LRJS</w:t>
      </w:r>
      <w:r w:rsidRPr="00A317FD">
        <w:rPr>
          <w:rFonts w:ascii="Calibri" w:eastAsia="Calibri" w:hAnsi="Calibri" w:cs="Times New Roman"/>
          <w:sz w:val="24"/>
          <w:szCs w:val="24"/>
        </w:rPr>
        <w:t>.</w:t>
      </w:r>
    </w:p>
    <w:p w:rsidR="00745BF4" w:rsidRPr="00A317FD" w:rsidRDefault="00745BF4" w:rsidP="00745BF4">
      <w:pPr>
        <w:spacing w:line="254" w:lineRule="auto"/>
        <w:ind w:left="1416"/>
        <w:jc w:val="both"/>
        <w:rPr>
          <w:rFonts w:ascii="Calibri" w:eastAsia="Calibri" w:hAnsi="Calibri" w:cs="Times New Roman"/>
          <w:sz w:val="24"/>
          <w:szCs w:val="24"/>
        </w:rPr>
      </w:pPr>
    </w:p>
    <w:p w:rsidR="00745BF4" w:rsidRPr="00A317FD" w:rsidRDefault="00745BF4" w:rsidP="00745BF4">
      <w:pPr>
        <w:spacing w:line="254" w:lineRule="auto"/>
        <w:ind w:left="708"/>
        <w:jc w:val="both"/>
        <w:rPr>
          <w:rFonts w:ascii="Calibri" w:eastAsia="Calibri" w:hAnsi="Calibri" w:cs="Times New Roman"/>
          <w:sz w:val="24"/>
          <w:szCs w:val="24"/>
        </w:rPr>
      </w:pPr>
      <w:r w:rsidRPr="00E87468">
        <w:rPr>
          <w:rFonts w:ascii="Calibri" w:eastAsia="Calibri" w:hAnsi="Calibri" w:cs="Times New Roman"/>
          <w:b/>
          <w:bCs/>
          <w:sz w:val="28"/>
          <w:szCs w:val="28"/>
        </w:rPr>
        <w:t xml:space="preserve">III.- DE LA ACUMULACIÓN DE ACCIONES, PROCESOS Y RECURSOS </w:t>
      </w:r>
      <w:r w:rsidRPr="00A317FD">
        <w:rPr>
          <w:rFonts w:ascii="Calibri" w:eastAsia="Calibri" w:hAnsi="Calibri" w:cs="Times New Roman"/>
          <w:b/>
          <w:bCs/>
          <w:sz w:val="24"/>
          <w:szCs w:val="24"/>
        </w:rPr>
        <w:t>(</w:t>
      </w:r>
      <w:r w:rsidRPr="00A317FD">
        <w:rPr>
          <w:rFonts w:ascii="Calibri" w:eastAsia="Calibri" w:hAnsi="Calibri" w:cs="Times New Roman"/>
          <w:sz w:val="24"/>
          <w:szCs w:val="24"/>
        </w:rPr>
        <w:t>ARTS. 25 A 41 LRJS).</w:t>
      </w:r>
    </w:p>
    <w:p w:rsidR="009C0699" w:rsidRPr="00A317FD" w:rsidRDefault="00745BF4" w:rsidP="00745BF4">
      <w:pPr>
        <w:spacing w:line="254" w:lineRule="auto"/>
        <w:ind w:left="708"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A317FD">
        <w:rPr>
          <w:rFonts w:ascii="Calibri" w:eastAsia="Calibri" w:hAnsi="Calibri" w:cs="Times New Roman"/>
          <w:b/>
          <w:bCs/>
          <w:sz w:val="24"/>
          <w:szCs w:val="24"/>
        </w:rPr>
        <w:t>Finalidad</w:t>
      </w:r>
      <w:r w:rsidRPr="00A317FD">
        <w:rPr>
          <w:rFonts w:ascii="Calibri" w:eastAsia="Calibri" w:hAnsi="Calibri" w:cs="Times New Roman"/>
          <w:sz w:val="24"/>
          <w:szCs w:val="24"/>
        </w:rPr>
        <w:t xml:space="preserve">: </w:t>
      </w:r>
    </w:p>
    <w:p w:rsidR="009C0699" w:rsidRPr="00A317FD" w:rsidRDefault="00745BF4" w:rsidP="009C0699">
      <w:pPr>
        <w:spacing w:line="254" w:lineRule="auto"/>
        <w:ind w:left="1416"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A317FD">
        <w:rPr>
          <w:rFonts w:ascii="Calibri" w:eastAsia="Calibri" w:hAnsi="Calibri" w:cs="Times New Roman"/>
          <w:b/>
          <w:sz w:val="24"/>
          <w:szCs w:val="24"/>
        </w:rPr>
        <w:t>a)</w:t>
      </w:r>
      <w:r w:rsidRPr="00A317FD">
        <w:rPr>
          <w:rFonts w:ascii="Calibri" w:eastAsia="Calibri" w:hAnsi="Calibri" w:cs="Times New Roman"/>
          <w:b/>
          <w:bCs/>
          <w:sz w:val="24"/>
          <w:szCs w:val="24"/>
        </w:rPr>
        <w:t>Agilizar la resolución de procedimientos con idéntica causa, evitar duplicidades y pronunciamientos incompatibles o contradictorios</w:t>
      </w:r>
      <w:r w:rsidRPr="00A317FD">
        <w:rPr>
          <w:rFonts w:ascii="Calibri" w:eastAsia="Calibri" w:hAnsi="Calibri" w:cs="Times New Roman"/>
          <w:sz w:val="24"/>
          <w:szCs w:val="24"/>
        </w:rPr>
        <w:t xml:space="preserve">, </w:t>
      </w:r>
      <w:r w:rsidRPr="00A317FD">
        <w:rPr>
          <w:rFonts w:ascii="Calibri" w:eastAsia="Calibri" w:hAnsi="Calibri" w:cs="Times New Roman"/>
          <w:sz w:val="24"/>
          <w:szCs w:val="24"/>
          <w:u w:val="single"/>
        </w:rPr>
        <w:t>incentivando al máximo la acumulación de acciones y procedimientos</w:t>
      </w:r>
      <w:r w:rsidRPr="00A317FD">
        <w:rPr>
          <w:rFonts w:ascii="Calibri" w:eastAsia="Calibri" w:hAnsi="Calibri" w:cs="Times New Roman"/>
          <w:sz w:val="24"/>
          <w:szCs w:val="24"/>
        </w:rPr>
        <w:t xml:space="preserve"> por iniciativa de las partes, sin perjuicio de que sea el propio órgano judicial quien lleve a cabo la acumulación, de oficio y en defecto de la voluntad de aquellas; y</w:t>
      </w:r>
    </w:p>
    <w:p w:rsidR="00745BF4" w:rsidRPr="00A317FD" w:rsidRDefault="00745BF4" w:rsidP="009C0699">
      <w:pPr>
        <w:spacing w:line="254" w:lineRule="auto"/>
        <w:ind w:left="1416"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A317FD">
        <w:rPr>
          <w:rFonts w:ascii="Calibri" w:eastAsia="Calibri" w:hAnsi="Calibri" w:cs="Times New Roman"/>
          <w:b/>
          <w:sz w:val="24"/>
          <w:szCs w:val="24"/>
        </w:rPr>
        <w:lastRenderedPageBreak/>
        <w:t>b)</w:t>
      </w:r>
      <w:r w:rsidRPr="00A317FD">
        <w:rPr>
          <w:rFonts w:ascii="Calibri" w:eastAsia="Calibri" w:hAnsi="Calibri" w:cs="Times New Roman"/>
          <w:b/>
          <w:bCs/>
          <w:sz w:val="24"/>
          <w:szCs w:val="24"/>
        </w:rPr>
        <w:t xml:space="preserve">Regular los </w:t>
      </w:r>
      <w:r w:rsidRPr="00A317FD">
        <w:rPr>
          <w:rFonts w:ascii="Calibri" w:eastAsia="Calibri" w:hAnsi="Calibri" w:cs="Times New Roman"/>
          <w:b/>
          <w:bCs/>
          <w:sz w:val="24"/>
          <w:szCs w:val="24"/>
          <w:u w:val="single"/>
        </w:rPr>
        <w:t>efectos de la acumulación de procesos</w:t>
      </w:r>
      <w:r w:rsidRPr="00A317FD">
        <w:rPr>
          <w:rFonts w:ascii="Calibri" w:eastAsia="Calibri" w:hAnsi="Calibri" w:cs="Times New Roman"/>
          <w:b/>
          <w:bCs/>
          <w:sz w:val="24"/>
          <w:szCs w:val="24"/>
        </w:rPr>
        <w:t xml:space="preserve"> acordada, la que únicamente podrá </w:t>
      </w:r>
      <w:r w:rsidRPr="00A317FD">
        <w:rPr>
          <w:rFonts w:ascii="Calibri" w:eastAsia="Calibri" w:hAnsi="Calibri" w:cs="Times New Roman"/>
          <w:b/>
          <w:bCs/>
          <w:sz w:val="24"/>
          <w:szCs w:val="24"/>
          <w:u w:val="single"/>
        </w:rPr>
        <w:t>dejarse sin efecto</w:t>
      </w:r>
      <w:r w:rsidRPr="00A317FD">
        <w:rPr>
          <w:rFonts w:ascii="Calibri" w:eastAsia="Calibri" w:hAnsi="Calibri" w:cs="Times New Roman"/>
          <w:b/>
          <w:bCs/>
          <w:sz w:val="24"/>
          <w:szCs w:val="24"/>
        </w:rPr>
        <w:t xml:space="preserve"> respecto de alguno de ellos en supuestos muy específicos</w:t>
      </w:r>
      <w:r w:rsidRPr="00A317FD">
        <w:rPr>
          <w:rFonts w:ascii="Calibri" w:eastAsia="Calibri" w:hAnsi="Calibri" w:cs="Times New Roman"/>
          <w:sz w:val="24"/>
          <w:szCs w:val="24"/>
        </w:rPr>
        <w:t xml:space="preserve">, como cuando no se cumplan las prescripciones legales que rigen la acumulación, o cuando el órgano judicial, considere que la acumulación podría ocasionar </w:t>
      </w:r>
      <w:r w:rsidRPr="00A317FD">
        <w:rPr>
          <w:rFonts w:ascii="Calibri" w:eastAsia="Calibri" w:hAnsi="Calibri" w:cs="Times New Roman"/>
          <w:b/>
          <w:bCs/>
          <w:sz w:val="24"/>
          <w:szCs w:val="24"/>
        </w:rPr>
        <w:t>perjuicios desproporcionados</w:t>
      </w:r>
      <w:r w:rsidRPr="00A317FD">
        <w:rPr>
          <w:rFonts w:ascii="Calibri" w:eastAsia="Calibri" w:hAnsi="Calibri" w:cs="Times New Roman"/>
          <w:sz w:val="24"/>
          <w:szCs w:val="24"/>
        </w:rPr>
        <w:t xml:space="preserve"> a la tutela judicial efectiva del resto de intervinientes.</w:t>
      </w:r>
    </w:p>
    <w:p w:rsidR="00745BF4" w:rsidRPr="00A317FD" w:rsidRDefault="00745BF4" w:rsidP="00745BF4">
      <w:pPr>
        <w:spacing w:line="254" w:lineRule="auto"/>
        <w:ind w:left="708"/>
        <w:jc w:val="both"/>
        <w:rPr>
          <w:rFonts w:ascii="Calibri" w:eastAsia="Calibri" w:hAnsi="Calibri" w:cs="Times New Roman"/>
          <w:sz w:val="24"/>
          <w:szCs w:val="24"/>
        </w:rPr>
      </w:pPr>
      <w:r w:rsidRPr="00A317FD">
        <w:rPr>
          <w:rFonts w:ascii="Calibri" w:eastAsia="Calibri" w:hAnsi="Calibri" w:cs="Times New Roman"/>
          <w:sz w:val="24"/>
          <w:szCs w:val="24"/>
          <w:u w:val="single"/>
        </w:rPr>
        <w:t>Preceptos modificados</w:t>
      </w:r>
      <w:r w:rsidRPr="00A317FD">
        <w:rPr>
          <w:rFonts w:ascii="Calibri" w:eastAsia="Calibri" w:hAnsi="Calibri" w:cs="Times New Roman"/>
          <w:sz w:val="24"/>
          <w:szCs w:val="24"/>
        </w:rPr>
        <w:t>:</w:t>
      </w:r>
    </w:p>
    <w:p w:rsidR="00745BF4" w:rsidRPr="00A317FD" w:rsidRDefault="00745BF4" w:rsidP="00745BF4">
      <w:pPr>
        <w:spacing w:line="254" w:lineRule="auto"/>
        <w:ind w:left="1416"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A317FD">
        <w:rPr>
          <w:rFonts w:ascii="Calibri" w:eastAsia="Calibri" w:hAnsi="Calibri" w:cs="Times New Roman"/>
          <w:b/>
          <w:bCs/>
          <w:sz w:val="24"/>
          <w:szCs w:val="24"/>
        </w:rPr>
        <w:t xml:space="preserve">1.-Acumulación </w:t>
      </w:r>
      <w:r w:rsidRPr="00A317FD">
        <w:rPr>
          <w:rFonts w:ascii="Calibri" w:eastAsia="Calibri" w:hAnsi="Calibri" w:cs="Times New Roman"/>
          <w:b/>
          <w:bCs/>
          <w:sz w:val="24"/>
          <w:szCs w:val="24"/>
          <w:u w:val="single"/>
        </w:rPr>
        <w:t>objetiva</w:t>
      </w:r>
      <w:r w:rsidRPr="00A317FD">
        <w:rPr>
          <w:rFonts w:ascii="Calibri" w:eastAsia="Calibri" w:hAnsi="Calibri" w:cs="Times New Roman"/>
          <w:b/>
          <w:bCs/>
          <w:sz w:val="24"/>
          <w:szCs w:val="24"/>
        </w:rPr>
        <w:t xml:space="preserve"> y </w:t>
      </w:r>
      <w:r w:rsidRPr="00A317FD">
        <w:rPr>
          <w:rFonts w:ascii="Calibri" w:eastAsia="Calibri" w:hAnsi="Calibri" w:cs="Times New Roman"/>
          <w:b/>
          <w:bCs/>
          <w:sz w:val="24"/>
          <w:szCs w:val="24"/>
          <w:u w:val="single"/>
        </w:rPr>
        <w:t>subjetiva</w:t>
      </w:r>
      <w:r w:rsidRPr="00A317FD">
        <w:rPr>
          <w:rFonts w:ascii="Calibri" w:eastAsia="Calibri" w:hAnsi="Calibri" w:cs="Times New Roman"/>
          <w:b/>
          <w:bCs/>
          <w:sz w:val="24"/>
          <w:szCs w:val="24"/>
        </w:rPr>
        <w:t xml:space="preserve"> de acciones</w:t>
      </w:r>
      <w:r w:rsidRPr="00A317FD">
        <w:rPr>
          <w:rFonts w:ascii="Calibri" w:eastAsia="Calibri" w:hAnsi="Calibri" w:cs="Times New Roman"/>
          <w:sz w:val="24"/>
          <w:szCs w:val="24"/>
        </w:rPr>
        <w:t xml:space="preserve"> (art. 25.3, 5 y 7 LRJS): impulsar acumulación obligatoria de acciones</w:t>
      </w:r>
      <w:r w:rsidR="003F5397" w:rsidRPr="00A317FD">
        <w:rPr>
          <w:rFonts w:ascii="Calibri" w:eastAsia="Calibri" w:hAnsi="Calibri" w:cs="Times New Roman"/>
          <w:sz w:val="24"/>
          <w:szCs w:val="24"/>
        </w:rPr>
        <w:t xml:space="preserve"> (“</w:t>
      </w:r>
      <w:r w:rsidR="003F5397" w:rsidRPr="00A317FD">
        <w:rPr>
          <w:rFonts w:ascii="Calibri" w:eastAsia="Calibri" w:hAnsi="Calibri" w:cs="Times New Roman"/>
          <w:i/>
          <w:iCs/>
          <w:sz w:val="24"/>
          <w:szCs w:val="24"/>
        </w:rPr>
        <w:t>misma o análoga decisión empresarial</w:t>
      </w:r>
      <w:r w:rsidR="003F5397" w:rsidRPr="00A317FD">
        <w:rPr>
          <w:rFonts w:ascii="Calibri" w:eastAsia="Calibri" w:hAnsi="Calibri" w:cs="Times New Roman"/>
          <w:sz w:val="24"/>
          <w:szCs w:val="24"/>
        </w:rPr>
        <w:t>”); ide</w:t>
      </w:r>
      <w:r w:rsidRPr="00A317FD">
        <w:rPr>
          <w:rFonts w:ascii="Calibri" w:eastAsia="Calibri" w:hAnsi="Calibri" w:cs="Times New Roman"/>
          <w:sz w:val="24"/>
          <w:szCs w:val="24"/>
        </w:rPr>
        <w:t>ntidad del título o causa de pedir; acumulación de oficio; desacumulación</w:t>
      </w:r>
      <w:r w:rsidR="009543CD" w:rsidRPr="00A317FD">
        <w:rPr>
          <w:rFonts w:ascii="Calibri" w:eastAsia="Calibri" w:hAnsi="Calibri" w:cs="Times New Roman"/>
          <w:sz w:val="24"/>
          <w:szCs w:val="24"/>
        </w:rPr>
        <w:t>(“</w:t>
      </w:r>
      <w:r w:rsidR="009543CD" w:rsidRPr="00A317FD">
        <w:rPr>
          <w:rFonts w:ascii="Calibri" w:eastAsia="Calibri" w:hAnsi="Calibri" w:cs="Times New Roman"/>
          <w:i/>
          <w:iCs/>
          <w:sz w:val="24"/>
          <w:szCs w:val="24"/>
        </w:rPr>
        <w:t>cuando aprecie, de forma motivada, que la acumulación podría ocasionar perjuicios desproporcionados a la tutela judicial efectiva del resto de intervinientes</w:t>
      </w:r>
      <w:r w:rsidR="009543CD" w:rsidRPr="00A317FD">
        <w:rPr>
          <w:rFonts w:ascii="Calibri" w:eastAsia="Calibri" w:hAnsi="Calibri" w:cs="Times New Roman"/>
          <w:sz w:val="24"/>
          <w:szCs w:val="24"/>
        </w:rPr>
        <w:t>”)</w:t>
      </w:r>
      <w:r w:rsidRPr="00A317FD">
        <w:rPr>
          <w:rFonts w:ascii="Calibri" w:eastAsia="Calibri" w:hAnsi="Calibri" w:cs="Times New Roman"/>
          <w:sz w:val="24"/>
          <w:szCs w:val="24"/>
        </w:rPr>
        <w:t>; deber de información a efectos de acumulación: AT o EP y/o actos administrativos con pluralidad destinatarios</w:t>
      </w:r>
      <w:r w:rsidR="00726564">
        <w:rPr>
          <w:rFonts w:ascii="Calibri" w:eastAsia="Calibri" w:hAnsi="Calibri" w:cs="Times New Roman"/>
          <w:sz w:val="24"/>
          <w:szCs w:val="24"/>
        </w:rPr>
        <w:t xml:space="preserve"> </w:t>
      </w:r>
      <w:r w:rsidR="00420FAC" w:rsidRPr="00A317FD">
        <w:rPr>
          <w:rFonts w:ascii="Calibri" w:eastAsia="Calibri" w:hAnsi="Calibri" w:cs="Times New Roman"/>
          <w:sz w:val="24"/>
          <w:szCs w:val="24"/>
        </w:rPr>
        <w:t>(“</w:t>
      </w:r>
      <w:r w:rsidR="00420FAC" w:rsidRPr="00A317FD">
        <w:rPr>
          <w:rFonts w:ascii="Calibri" w:eastAsia="Calibri" w:hAnsi="Calibri" w:cs="Times New Roman"/>
          <w:i/>
          <w:iCs/>
          <w:sz w:val="24"/>
          <w:szCs w:val="24"/>
        </w:rPr>
        <w:t>las partes deberán informar de esta circunstancia al juzgado o sección al que se hubiera repartido la primera demanda o recurso</w:t>
      </w:r>
      <w:r w:rsidR="00420FAC" w:rsidRPr="00A317FD">
        <w:rPr>
          <w:rFonts w:ascii="Calibri" w:eastAsia="Calibri" w:hAnsi="Calibri" w:cs="Times New Roman"/>
          <w:sz w:val="24"/>
          <w:szCs w:val="24"/>
        </w:rPr>
        <w:t>...”).</w:t>
      </w:r>
    </w:p>
    <w:p w:rsidR="00745BF4" w:rsidRPr="00A317FD" w:rsidRDefault="00745BF4" w:rsidP="00745BF4">
      <w:pPr>
        <w:spacing w:line="254" w:lineRule="auto"/>
        <w:ind w:left="1416"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A317FD">
        <w:rPr>
          <w:rFonts w:ascii="Calibri" w:eastAsia="Calibri" w:hAnsi="Calibri" w:cs="Times New Roman"/>
          <w:b/>
          <w:bCs/>
          <w:sz w:val="24"/>
          <w:szCs w:val="24"/>
        </w:rPr>
        <w:t>2.-</w:t>
      </w:r>
      <w:r w:rsidRPr="00A317FD">
        <w:rPr>
          <w:rFonts w:ascii="Calibri" w:eastAsia="Calibri" w:hAnsi="Calibri" w:cs="Times New Roman"/>
          <w:b/>
          <w:bCs/>
          <w:sz w:val="24"/>
          <w:szCs w:val="24"/>
          <w:u w:val="single"/>
        </w:rPr>
        <w:t>Supuestos</w:t>
      </w:r>
      <w:r w:rsidR="00726564">
        <w:rPr>
          <w:rFonts w:ascii="Calibri" w:eastAsia="Calibri" w:hAnsi="Calibri" w:cs="Times New Roman"/>
          <w:b/>
          <w:bCs/>
          <w:sz w:val="24"/>
          <w:szCs w:val="24"/>
          <w:u w:val="single"/>
        </w:rPr>
        <w:t xml:space="preserve"> </w:t>
      </w:r>
      <w:r w:rsidRPr="00A317FD">
        <w:rPr>
          <w:rFonts w:ascii="Calibri" w:eastAsia="Calibri" w:hAnsi="Calibri" w:cs="Times New Roman"/>
          <w:b/>
          <w:bCs/>
          <w:sz w:val="24"/>
          <w:szCs w:val="24"/>
          <w:u w:val="single"/>
        </w:rPr>
        <w:t>especiales</w:t>
      </w:r>
      <w:r w:rsidRPr="00A317FD">
        <w:rPr>
          <w:rFonts w:ascii="Calibri" w:eastAsia="Calibri" w:hAnsi="Calibri" w:cs="Times New Roman"/>
          <w:b/>
          <w:bCs/>
          <w:sz w:val="24"/>
          <w:szCs w:val="24"/>
        </w:rPr>
        <w:t xml:space="preserve"> de acumulación de acciones</w:t>
      </w:r>
      <w:r w:rsidRPr="00A317FD">
        <w:rPr>
          <w:rFonts w:ascii="Calibri" w:eastAsia="Calibri" w:hAnsi="Calibri" w:cs="Times New Roman"/>
          <w:sz w:val="24"/>
          <w:szCs w:val="24"/>
        </w:rPr>
        <w:t xml:space="preserve"> (art. 26.1, 3 y 8 LRJS): supresión expresión “</w:t>
      </w:r>
      <w:r w:rsidRPr="00A317FD">
        <w:rPr>
          <w:rFonts w:ascii="Calibri" w:eastAsia="Calibri" w:hAnsi="Calibri" w:cs="Times New Roman"/>
          <w:i/>
          <w:iCs/>
          <w:sz w:val="24"/>
          <w:szCs w:val="24"/>
        </w:rPr>
        <w:t>entre sí</w:t>
      </w:r>
      <w:r w:rsidRPr="00A317FD">
        <w:rPr>
          <w:rFonts w:ascii="Calibri" w:eastAsia="Calibri" w:hAnsi="Calibri" w:cs="Times New Roman"/>
          <w:sz w:val="24"/>
          <w:szCs w:val="24"/>
        </w:rPr>
        <w:t>”; acumulación responsabilidad por daños; trabajo a distancia; flexibilización presupuestos para acumulación acción de despido con reclamación de cantidad</w:t>
      </w:r>
      <w:r w:rsidR="00D54F01" w:rsidRPr="00A317FD">
        <w:rPr>
          <w:rFonts w:ascii="Calibri" w:eastAsia="Calibri" w:hAnsi="Calibri" w:cs="Times New Roman"/>
          <w:sz w:val="24"/>
          <w:szCs w:val="24"/>
        </w:rPr>
        <w:t>(“</w:t>
      </w:r>
      <w:r w:rsidR="00D54F01" w:rsidRPr="00A317FD">
        <w:rPr>
          <w:rFonts w:ascii="Calibri" w:eastAsia="Calibri" w:hAnsi="Calibri" w:cs="Times New Roman"/>
          <w:i/>
          <w:iCs/>
          <w:sz w:val="24"/>
          <w:szCs w:val="24"/>
        </w:rPr>
        <w:t>de las cantidades vencidas, exigibles y de cuantía determinada adeudadas hasta esa fecha</w:t>
      </w:r>
      <w:r w:rsidR="00D54F01" w:rsidRPr="00A317FD">
        <w:rPr>
          <w:rFonts w:ascii="Calibri" w:eastAsia="Calibri" w:hAnsi="Calibri" w:cs="Times New Roman"/>
          <w:sz w:val="24"/>
          <w:szCs w:val="24"/>
        </w:rPr>
        <w:t>”)</w:t>
      </w:r>
      <w:r w:rsidRPr="00A317FD">
        <w:rPr>
          <w:rFonts w:ascii="Calibri" w:eastAsia="Calibri" w:hAnsi="Calibri" w:cs="Times New Roman"/>
          <w:sz w:val="24"/>
          <w:szCs w:val="24"/>
        </w:rPr>
        <w:t xml:space="preserve">; el reiterativo art. 26.8: MSCT </w:t>
      </w:r>
      <w:r w:rsidR="00D54F01" w:rsidRPr="00A317FD">
        <w:rPr>
          <w:rFonts w:ascii="Calibri" w:eastAsia="Calibri" w:hAnsi="Calibri" w:cs="Times New Roman"/>
          <w:sz w:val="24"/>
          <w:szCs w:val="24"/>
        </w:rPr>
        <w:t>(“</w:t>
      </w:r>
      <w:r w:rsidR="00D54F01" w:rsidRPr="00A317FD">
        <w:rPr>
          <w:rFonts w:ascii="Calibri" w:eastAsia="Calibri" w:hAnsi="Calibri" w:cs="Times New Roman"/>
          <w:i/>
          <w:iCs/>
          <w:sz w:val="24"/>
          <w:szCs w:val="24"/>
        </w:rPr>
        <w:t xml:space="preserve">siempre que deriven de los mismos hechos o de una misma decisión empresarial”) </w:t>
      </w:r>
      <w:r w:rsidRPr="00A317FD">
        <w:rPr>
          <w:rFonts w:ascii="Calibri" w:eastAsia="Calibri" w:hAnsi="Calibri" w:cs="Times New Roman"/>
          <w:sz w:val="24"/>
          <w:szCs w:val="24"/>
        </w:rPr>
        <w:t>y despidos objetivos</w:t>
      </w:r>
      <w:r w:rsidR="00D54F01" w:rsidRPr="00A317FD">
        <w:rPr>
          <w:rFonts w:ascii="Calibri" w:eastAsia="Calibri" w:hAnsi="Calibri" w:cs="Times New Roman"/>
          <w:sz w:val="24"/>
          <w:szCs w:val="24"/>
        </w:rPr>
        <w:t>(“</w:t>
      </w:r>
      <w:r w:rsidR="00D54F01" w:rsidRPr="00A317FD">
        <w:rPr>
          <w:rFonts w:ascii="Calibri" w:eastAsia="Calibri" w:hAnsi="Calibri" w:cs="Times New Roman"/>
          <w:i/>
          <w:iCs/>
          <w:sz w:val="24"/>
          <w:szCs w:val="24"/>
        </w:rPr>
        <w:t>siempre que deriven de cartas de despido con idéntica causa</w:t>
      </w:r>
      <w:r w:rsidR="00D54F01" w:rsidRPr="00A317FD">
        <w:rPr>
          <w:rFonts w:ascii="Calibri" w:eastAsia="Calibri" w:hAnsi="Calibri" w:cs="Times New Roman"/>
          <w:sz w:val="24"/>
          <w:szCs w:val="24"/>
        </w:rPr>
        <w:t>”).</w:t>
      </w:r>
    </w:p>
    <w:p w:rsidR="00745BF4" w:rsidRPr="00A317FD" w:rsidRDefault="00745BF4" w:rsidP="00745BF4">
      <w:pPr>
        <w:spacing w:line="254" w:lineRule="auto"/>
        <w:ind w:left="1416"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A317FD">
        <w:rPr>
          <w:rFonts w:ascii="Calibri" w:eastAsia="Calibri" w:hAnsi="Calibri" w:cs="Times New Roman"/>
          <w:b/>
          <w:bCs/>
          <w:sz w:val="24"/>
          <w:szCs w:val="24"/>
        </w:rPr>
        <w:t xml:space="preserve">3.-Acumulación de procesos seguidos </w:t>
      </w:r>
      <w:r w:rsidRPr="00A317FD">
        <w:rPr>
          <w:rFonts w:ascii="Calibri" w:eastAsia="Calibri" w:hAnsi="Calibri" w:cs="Times New Roman"/>
          <w:b/>
          <w:bCs/>
          <w:sz w:val="24"/>
          <w:szCs w:val="24"/>
          <w:u w:val="single"/>
        </w:rPr>
        <w:t>ante el mismo juzgado o tribunal</w:t>
      </w:r>
      <w:r w:rsidRPr="00A317FD">
        <w:rPr>
          <w:rFonts w:ascii="Calibri" w:eastAsia="Calibri" w:hAnsi="Calibri" w:cs="Times New Roman"/>
          <w:sz w:val="24"/>
          <w:szCs w:val="24"/>
        </w:rPr>
        <w:t xml:space="preserve"> (art. 28.1 LRJS)</w:t>
      </w:r>
      <w:r w:rsidR="00657F6F" w:rsidRPr="00A317FD">
        <w:rPr>
          <w:rFonts w:ascii="Calibri" w:eastAsia="Calibri" w:hAnsi="Calibri" w:cs="Times New Roman"/>
          <w:sz w:val="24"/>
          <w:szCs w:val="24"/>
        </w:rPr>
        <w:t>(“</w:t>
      </w:r>
      <w:r w:rsidR="00657F6F" w:rsidRPr="00A317FD">
        <w:rPr>
          <w:rFonts w:ascii="Calibri" w:eastAsia="Calibri" w:hAnsi="Calibri" w:cs="Times New Roman"/>
          <w:i/>
          <w:iCs/>
          <w:sz w:val="24"/>
          <w:szCs w:val="24"/>
        </w:rPr>
        <w:t>varias demandas contra un mismo demandado, aunque los actores sean distintos, y se ejercitasen en ellas acciones idénticas o susceptibles de haber sido acumuladas en una misma demanda</w:t>
      </w:r>
      <w:r w:rsidR="00657F6F" w:rsidRPr="00A317FD">
        <w:rPr>
          <w:rFonts w:ascii="Calibri" w:eastAsia="Calibri" w:hAnsi="Calibri" w:cs="Times New Roman"/>
          <w:sz w:val="24"/>
          <w:szCs w:val="24"/>
        </w:rPr>
        <w:t>”)</w:t>
      </w:r>
      <w:r w:rsidRPr="00A317FD">
        <w:rPr>
          <w:rFonts w:ascii="Calibri" w:eastAsia="Calibri" w:hAnsi="Calibri" w:cs="Times New Roman"/>
          <w:sz w:val="24"/>
          <w:szCs w:val="24"/>
        </w:rPr>
        <w:t xml:space="preserve">: </w:t>
      </w:r>
      <w:r w:rsidRPr="00A317FD">
        <w:rPr>
          <w:rFonts w:ascii="Calibri" w:eastAsia="Calibri" w:hAnsi="Calibri" w:cs="Times New Roman"/>
          <w:bCs/>
          <w:sz w:val="24"/>
          <w:szCs w:val="24"/>
        </w:rPr>
        <w:t>obligatoriedad y coordinación expresa con desacumulación</w:t>
      </w:r>
      <w:r w:rsidRPr="00A317FD">
        <w:rPr>
          <w:rFonts w:ascii="Calibri" w:eastAsia="Calibri" w:hAnsi="Calibri" w:cs="Times New Roman"/>
          <w:sz w:val="24"/>
          <w:szCs w:val="24"/>
        </w:rPr>
        <w:t>.</w:t>
      </w:r>
    </w:p>
    <w:p w:rsidR="00745BF4" w:rsidRPr="00A317FD" w:rsidRDefault="00745BF4" w:rsidP="00745BF4">
      <w:pPr>
        <w:spacing w:line="254" w:lineRule="auto"/>
        <w:ind w:left="1416"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A317FD">
        <w:rPr>
          <w:rFonts w:ascii="Calibri" w:eastAsia="Calibri" w:hAnsi="Calibri" w:cs="Times New Roman"/>
          <w:b/>
          <w:bCs/>
          <w:sz w:val="24"/>
          <w:szCs w:val="24"/>
        </w:rPr>
        <w:t xml:space="preserve">4.-Acumulación de procesos seguidos </w:t>
      </w:r>
      <w:r w:rsidRPr="00A317FD">
        <w:rPr>
          <w:rFonts w:ascii="Calibri" w:eastAsia="Calibri" w:hAnsi="Calibri" w:cs="Times New Roman"/>
          <w:b/>
          <w:bCs/>
          <w:sz w:val="24"/>
          <w:szCs w:val="24"/>
          <w:u w:val="single"/>
        </w:rPr>
        <w:t>ante distintos juzgados</w:t>
      </w:r>
      <w:r w:rsidRPr="00A317FD">
        <w:rPr>
          <w:rFonts w:ascii="Calibri" w:eastAsia="Calibri" w:hAnsi="Calibri" w:cs="Times New Roman"/>
          <w:sz w:val="24"/>
          <w:szCs w:val="24"/>
        </w:rPr>
        <w:t xml:space="preserve"> (art. 29 LRJS): </w:t>
      </w:r>
      <w:r w:rsidRPr="00A317FD">
        <w:rPr>
          <w:rFonts w:ascii="Calibri" w:eastAsia="Calibri" w:hAnsi="Calibri" w:cs="Times New Roman"/>
          <w:bCs/>
          <w:sz w:val="24"/>
          <w:szCs w:val="24"/>
        </w:rPr>
        <w:t>obligatoriedad y coordinación “tácita” con desacumulación</w:t>
      </w:r>
      <w:r w:rsidR="001146A4" w:rsidRPr="00A317FD">
        <w:rPr>
          <w:rFonts w:ascii="Calibri" w:eastAsia="Calibri" w:hAnsi="Calibri" w:cs="Times New Roman"/>
          <w:bCs/>
          <w:sz w:val="24"/>
          <w:szCs w:val="24"/>
        </w:rPr>
        <w:t>; deber de información de las partes (“</w:t>
      </w:r>
      <w:r w:rsidR="001146A4" w:rsidRPr="00A317FD">
        <w:rPr>
          <w:rFonts w:ascii="Calibri" w:eastAsia="Calibri" w:hAnsi="Calibri" w:cs="Times New Roman"/>
          <w:bCs/>
          <w:i/>
          <w:iCs/>
          <w:sz w:val="24"/>
          <w:szCs w:val="24"/>
        </w:rPr>
        <w:t>las partes deberán comunicar esta circunstancia ante el juzgado o tribunal que conociese de la demanda que hubiera tenido entrada antes en el Registro</w:t>
      </w:r>
      <w:r w:rsidR="001146A4" w:rsidRPr="00A317FD">
        <w:rPr>
          <w:rFonts w:ascii="Calibri" w:eastAsia="Calibri" w:hAnsi="Calibri" w:cs="Times New Roman"/>
          <w:bCs/>
          <w:sz w:val="24"/>
          <w:szCs w:val="24"/>
        </w:rPr>
        <w:t>”).</w:t>
      </w:r>
    </w:p>
    <w:p w:rsidR="00745BF4" w:rsidRPr="00A317FD" w:rsidRDefault="00745BF4" w:rsidP="00745BF4">
      <w:pPr>
        <w:spacing w:line="254" w:lineRule="auto"/>
        <w:ind w:left="1416"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A317FD">
        <w:rPr>
          <w:rFonts w:ascii="Calibri" w:eastAsia="Calibri" w:hAnsi="Calibri" w:cs="Times New Roman"/>
          <w:b/>
          <w:bCs/>
          <w:sz w:val="24"/>
          <w:szCs w:val="24"/>
        </w:rPr>
        <w:t>5.-</w:t>
      </w:r>
      <w:r w:rsidRPr="00A317FD">
        <w:rPr>
          <w:rFonts w:ascii="Calibri" w:eastAsia="Calibri" w:hAnsi="Calibri" w:cs="Times New Roman"/>
          <w:b/>
          <w:bCs/>
          <w:sz w:val="24"/>
          <w:szCs w:val="24"/>
          <w:u w:val="single"/>
        </w:rPr>
        <w:t>Disposiciones comunes</w:t>
      </w:r>
      <w:r w:rsidRPr="00A317FD">
        <w:rPr>
          <w:rFonts w:ascii="Calibri" w:eastAsia="Calibri" w:hAnsi="Calibri" w:cs="Times New Roman"/>
          <w:sz w:val="24"/>
          <w:szCs w:val="24"/>
        </w:rPr>
        <w:t xml:space="preserve"> a la acumulación de acciones, de procesos y de recursos (art. 34 LRJS): obligatoriedad, </w:t>
      </w:r>
      <w:r w:rsidRPr="00A317FD">
        <w:rPr>
          <w:rFonts w:ascii="Calibri" w:eastAsia="Calibri" w:hAnsi="Calibri" w:cs="Times New Roman"/>
          <w:sz w:val="24"/>
          <w:szCs w:val="24"/>
          <w:u w:val="single"/>
        </w:rPr>
        <w:t>medida cautelar</w:t>
      </w:r>
      <w:r w:rsidR="00374102" w:rsidRPr="00A317FD">
        <w:rPr>
          <w:rFonts w:ascii="Calibri" w:eastAsia="Calibri" w:hAnsi="Calibri" w:cs="Times New Roman"/>
          <w:sz w:val="24"/>
          <w:szCs w:val="24"/>
        </w:rPr>
        <w:t>(“</w:t>
      </w:r>
      <w:r w:rsidR="00374102" w:rsidRPr="00A317FD">
        <w:rPr>
          <w:rFonts w:ascii="Calibri" w:eastAsia="Calibri" w:hAnsi="Calibri" w:cs="Times New Roman"/>
          <w:i/>
          <w:iCs/>
          <w:sz w:val="24"/>
          <w:szCs w:val="24"/>
        </w:rPr>
        <w:t xml:space="preserve">Planteada la acumulación, podrán suspenderse durante el tiempo imprescindible aquellas actuaciones cuya realización pudiera </w:t>
      </w:r>
      <w:r w:rsidR="00374102" w:rsidRPr="00A317FD">
        <w:rPr>
          <w:rFonts w:ascii="Calibri" w:eastAsia="Calibri" w:hAnsi="Calibri" w:cs="Times New Roman"/>
          <w:i/>
          <w:iCs/>
          <w:sz w:val="24"/>
          <w:szCs w:val="24"/>
        </w:rPr>
        <w:lastRenderedPageBreak/>
        <w:t>privar de efectividad a la decisión que, sobre la procedencia de la acumulación, pudiera dictarse</w:t>
      </w:r>
      <w:r w:rsidR="00374102" w:rsidRPr="00A317FD">
        <w:rPr>
          <w:rFonts w:ascii="Calibri" w:eastAsia="Calibri" w:hAnsi="Calibri" w:cs="Times New Roman"/>
          <w:sz w:val="24"/>
          <w:szCs w:val="24"/>
        </w:rPr>
        <w:t xml:space="preserve">”) </w:t>
      </w:r>
      <w:r w:rsidRPr="00A317FD">
        <w:rPr>
          <w:rFonts w:ascii="Calibri" w:eastAsia="Calibri" w:hAnsi="Calibri" w:cs="Times New Roman"/>
          <w:sz w:val="24"/>
          <w:szCs w:val="24"/>
        </w:rPr>
        <w:t>y desacumulación.</w:t>
      </w:r>
    </w:p>
    <w:p w:rsidR="00745BF4" w:rsidRPr="00A317FD" w:rsidRDefault="00745BF4" w:rsidP="00745BF4">
      <w:pPr>
        <w:spacing w:line="254" w:lineRule="auto"/>
        <w:ind w:left="1416"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A317FD">
        <w:rPr>
          <w:rFonts w:ascii="Calibri" w:eastAsia="Calibri" w:hAnsi="Calibri" w:cs="Times New Roman"/>
          <w:b/>
          <w:bCs/>
          <w:sz w:val="24"/>
          <w:szCs w:val="24"/>
        </w:rPr>
        <w:t>6.-</w:t>
      </w:r>
      <w:r w:rsidRPr="00A317FD">
        <w:rPr>
          <w:rFonts w:ascii="Calibri" w:eastAsia="Calibri" w:hAnsi="Calibri" w:cs="Times New Roman"/>
          <w:b/>
          <w:bCs/>
          <w:sz w:val="24"/>
          <w:szCs w:val="24"/>
          <w:u w:val="single"/>
        </w:rPr>
        <w:t>Interrelación</w:t>
      </w:r>
      <w:r w:rsidRPr="00A317FD">
        <w:rPr>
          <w:rFonts w:ascii="Calibri" w:eastAsia="Calibri" w:hAnsi="Calibri" w:cs="Times New Roman"/>
          <w:sz w:val="24"/>
          <w:szCs w:val="24"/>
        </w:rPr>
        <w:t xml:space="preserve"> con las reglas de acumulación de </w:t>
      </w:r>
      <w:r w:rsidRPr="00A317FD">
        <w:rPr>
          <w:rFonts w:ascii="Calibri" w:eastAsia="Calibri" w:hAnsi="Calibri" w:cs="Times New Roman"/>
          <w:sz w:val="24"/>
          <w:szCs w:val="24"/>
          <w:u w:val="single"/>
        </w:rPr>
        <w:t>recursos</w:t>
      </w:r>
      <w:r w:rsidRPr="00A317FD">
        <w:rPr>
          <w:rFonts w:ascii="Calibri" w:eastAsia="Calibri" w:hAnsi="Calibri" w:cs="Times New Roman"/>
          <w:sz w:val="24"/>
          <w:szCs w:val="24"/>
        </w:rPr>
        <w:t xml:space="preserve"> y de desacumulación (art. 234.1 LRJS): acumulación </w:t>
      </w:r>
      <w:r w:rsidR="006E18B1" w:rsidRPr="00A317FD">
        <w:rPr>
          <w:rFonts w:ascii="Calibri" w:eastAsia="Calibri" w:hAnsi="Calibri" w:cs="Times New Roman"/>
          <w:sz w:val="24"/>
          <w:szCs w:val="24"/>
        </w:rPr>
        <w:t>obligatoria</w:t>
      </w:r>
      <w:r w:rsidRPr="00A317FD">
        <w:rPr>
          <w:rFonts w:ascii="Calibri" w:eastAsia="Calibri" w:hAnsi="Calibri" w:cs="Times New Roman"/>
          <w:sz w:val="24"/>
          <w:szCs w:val="24"/>
        </w:rPr>
        <w:t xml:space="preserve"> y desacumulación.</w:t>
      </w:r>
    </w:p>
    <w:p w:rsidR="001C60AA" w:rsidRPr="00A317FD" w:rsidRDefault="001C60AA" w:rsidP="00745BF4">
      <w:pPr>
        <w:spacing w:line="254" w:lineRule="auto"/>
        <w:ind w:left="1416"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A317FD">
        <w:rPr>
          <w:rFonts w:ascii="Calibri" w:eastAsia="Calibri" w:hAnsi="Calibri" w:cs="Times New Roman"/>
          <w:b/>
          <w:bCs/>
          <w:sz w:val="24"/>
          <w:szCs w:val="24"/>
        </w:rPr>
        <w:t>7.-</w:t>
      </w:r>
      <w:r w:rsidR="003F7796" w:rsidRPr="00A317FD">
        <w:rPr>
          <w:rFonts w:ascii="Calibri" w:eastAsia="Calibri" w:hAnsi="Calibri" w:cs="Times New Roman"/>
          <w:b/>
          <w:bCs/>
          <w:sz w:val="24"/>
          <w:szCs w:val="24"/>
        </w:rPr>
        <w:t>Interrelación con el “recurso testigo” en casación unificadora</w:t>
      </w:r>
      <w:r w:rsidR="003F7796" w:rsidRPr="00A317FD">
        <w:rPr>
          <w:rFonts w:ascii="Calibri" w:eastAsia="Calibri" w:hAnsi="Calibri" w:cs="Times New Roman"/>
          <w:sz w:val="24"/>
          <w:szCs w:val="24"/>
        </w:rPr>
        <w:t xml:space="preserve"> (art. 225 bis ex RDL 5/2023).</w:t>
      </w:r>
    </w:p>
    <w:p w:rsidR="00745BF4" w:rsidRPr="00A317FD" w:rsidRDefault="00745BF4" w:rsidP="00745BF4">
      <w:pPr>
        <w:spacing w:line="254" w:lineRule="auto"/>
        <w:ind w:left="1416"/>
        <w:jc w:val="both"/>
        <w:rPr>
          <w:rFonts w:ascii="Calibri" w:eastAsia="Calibri" w:hAnsi="Calibri" w:cs="Times New Roman"/>
          <w:sz w:val="24"/>
          <w:szCs w:val="24"/>
        </w:rPr>
      </w:pPr>
    </w:p>
    <w:p w:rsidR="00745BF4" w:rsidRPr="00A317FD" w:rsidRDefault="00745BF4" w:rsidP="00745BF4">
      <w:pPr>
        <w:spacing w:line="254" w:lineRule="auto"/>
        <w:ind w:left="708"/>
        <w:jc w:val="both"/>
        <w:rPr>
          <w:rFonts w:ascii="Calibri" w:eastAsia="Calibri" w:hAnsi="Calibri" w:cs="Times New Roman"/>
          <w:sz w:val="24"/>
          <w:szCs w:val="24"/>
        </w:rPr>
      </w:pPr>
      <w:r w:rsidRPr="00325371">
        <w:rPr>
          <w:rFonts w:ascii="Calibri" w:eastAsia="Calibri" w:hAnsi="Calibri" w:cs="Times New Roman"/>
          <w:b/>
          <w:bCs/>
          <w:sz w:val="28"/>
          <w:szCs w:val="28"/>
        </w:rPr>
        <w:t>IV.-DE LOS ACTOS PROCESALES</w:t>
      </w:r>
      <w:r w:rsidRPr="00A317FD">
        <w:rPr>
          <w:rFonts w:ascii="Calibri" w:eastAsia="Calibri" w:hAnsi="Calibri" w:cs="Times New Roman"/>
          <w:sz w:val="24"/>
          <w:szCs w:val="24"/>
        </w:rPr>
        <w:t xml:space="preserve"> (arts. 42 a 62 LRJS).</w:t>
      </w:r>
    </w:p>
    <w:p w:rsidR="00745BF4" w:rsidRPr="00A317FD" w:rsidRDefault="00745BF4" w:rsidP="00745BF4">
      <w:pPr>
        <w:spacing w:line="254" w:lineRule="auto"/>
        <w:ind w:firstLine="708"/>
        <w:jc w:val="both"/>
        <w:rPr>
          <w:rFonts w:ascii="Calibri" w:eastAsia="Calibri" w:hAnsi="Calibri" w:cs="Times New Roman"/>
          <w:kern w:val="0"/>
          <w:sz w:val="24"/>
          <w:szCs w:val="24"/>
        </w:rPr>
      </w:pPr>
      <w:r w:rsidRPr="00A317FD">
        <w:rPr>
          <w:rFonts w:ascii="Calibri" w:eastAsia="Calibri" w:hAnsi="Calibri" w:cs="Times New Roman"/>
          <w:bCs/>
          <w:kern w:val="0"/>
          <w:sz w:val="24"/>
          <w:szCs w:val="24"/>
          <w:u w:val="single"/>
        </w:rPr>
        <w:t>Finalidad</w:t>
      </w:r>
      <w:r w:rsidRPr="00A317FD">
        <w:rPr>
          <w:rFonts w:ascii="Calibri" w:eastAsia="Calibri" w:hAnsi="Calibri" w:cs="Times New Roman"/>
          <w:kern w:val="0"/>
          <w:sz w:val="24"/>
          <w:szCs w:val="24"/>
        </w:rPr>
        <w:t xml:space="preserve">: se pretende regular: </w:t>
      </w:r>
    </w:p>
    <w:p w:rsidR="00745BF4" w:rsidRPr="00A317FD" w:rsidRDefault="00745BF4" w:rsidP="00745BF4">
      <w:pPr>
        <w:spacing w:line="254" w:lineRule="auto"/>
        <w:ind w:firstLine="708"/>
        <w:jc w:val="both"/>
        <w:rPr>
          <w:rFonts w:ascii="Calibri" w:eastAsia="Calibri" w:hAnsi="Calibri" w:cs="Times New Roman"/>
          <w:kern w:val="0"/>
          <w:sz w:val="24"/>
          <w:szCs w:val="24"/>
        </w:rPr>
      </w:pPr>
      <w:r w:rsidRPr="00A317FD">
        <w:rPr>
          <w:rFonts w:ascii="Calibri" w:eastAsia="Calibri" w:hAnsi="Calibri" w:cs="Times New Roman"/>
          <w:b/>
          <w:kern w:val="0"/>
          <w:sz w:val="24"/>
          <w:szCs w:val="24"/>
        </w:rPr>
        <w:t>a)</w:t>
      </w:r>
      <w:r w:rsidRPr="00A317FD">
        <w:rPr>
          <w:rFonts w:ascii="Calibri" w:eastAsia="Calibri" w:hAnsi="Calibri" w:cs="Times New Roman"/>
          <w:kern w:val="0"/>
          <w:sz w:val="24"/>
          <w:szCs w:val="24"/>
        </w:rPr>
        <w:t xml:space="preserve"> la </w:t>
      </w:r>
      <w:r w:rsidRPr="00A317FD">
        <w:rPr>
          <w:rFonts w:ascii="Calibri" w:eastAsia="Calibri" w:hAnsi="Calibri" w:cs="Times New Roman"/>
          <w:b/>
          <w:bCs/>
          <w:kern w:val="0"/>
          <w:sz w:val="24"/>
          <w:szCs w:val="24"/>
        </w:rPr>
        <w:t>forma de relacionarse electrónicamente con la Administración de Justicia</w:t>
      </w:r>
      <w:r w:rsidRPr="00A317FD">
        <w:rPr>
          <w:rFonts w:ascii="Calibri" w:eastAsia="Calibri" w:hAnsi="Calibri" w:cs="Times New Roman"/>
          <w:kern w:val="0"/>
          <w:sz w:val="24"/>
          <w:szCs w:val="24"/>
        </w:rPr>
        <w:t xml:space="preserve">; en especial: </w:t>
      </w:r>
      <w:r w:rsidRPr="00A317FD">
        <w:rPr>
          <w:rFonts w:ascii="Calibri" w:eastAsia="Calibri" w:hAnsi="Calibri" w:cs="Times New Roman"/>
          <w:b/>
          <w:bCs/>
          <w:kern w:val="0"/>
          <w:sz w:val="24"/>
          <w:szCs w:val="24"/>
        </w:rPr>
        <w:t>[1]</w:t>
      </w:r>
      <w:r w:rsidRPr="00A317FD">
        <w:rPr>
          <w:rFonts w:ascii="Calibri" w:eastAsia="Calibri" w:hAnsi="Calibri" w:cs="Times New Roman"/>
          <w:kern w:val="0"/>
          <w:sz w:val="24"/>
          <w:szCs w:val="24"/>
        </w:rPr>
        <w:t xml:space="preserve"> actos de comunicación por medios electrónicos, informáticos y similares (art. 56.5); y </w:t>
      </w:r>
      <w:r w:rsidRPr="00A317FD">
        <w:rPr>
          <w:rFonts w:ascii="Calibri" w:eastAsia="Calibri" w:hAnsi="Calibri" w:cs="Times New Roman"/>
          <w:b/>
          <w:bCs/>
          <w:kern w:val="0"/>
          <w:sz w:val="24"/>
          <w:szCs w:val="24"/>
        </w:rPr>
        <w:t>[2]</w:t>
      </w:r>
      <w:r w:rsidRPr="00A317FD">
        <w:rPr>
          <w:rFonts w:ascii="Calibri" w:eastAsia="Calibri" w:hAnsi="Calibri" w:cs="Times New Roman"/>
          <w:kern w:val="0"/>
          <w:sz w:val="24"/>
          <w:szCs w:val="24"/>
        </w:rPr>
        <w:t xml:space="preserve"> dar entrada directa en el orden social a la realización de actos de comunicación de forma electrónica por parte de los/as LAJ (art. 62 LRJS);</w:t>
      </w:r>
    </w:p>
    <w:p w:rsidR="00745BF4" w:rsidRPr="00A317FD" w:rsidRDefault="00745BF4" w:rsidP="00745BF4">
      <w:pPr>
        <w:spacing w:line="254" w:lineRule="auto"/>
        <w:ind w:firstLine="708"/>
        <w:jc w:val="both"/>
        <w:rPr>
          <w:rFonts w:ascii="Calibri" w:eastAsia="Calibri" w:hAnsi="Calibri" w:cs="Times New Roman"/>
          <w:kern w:val="0"/>
          <w:sz w:val="24"/>
          <w:szCs w:val="24"/>
        </w:rPr>
      </w:pPr>
      <w:r w:rsidRPr="00A317FD">
        <w:rPr>
          <w:rFonts w:ascii="Calibri" w:eastAsia="Calibri" w:hAnsi="Calibri" w:cs="Times New Roman"/>
          <w:b/>
          <w:kern w:val="0"/>
          <w:sz w:val="24"/>
          <w:szCs w:val="24"/>
        </w:rPr>
        <w:t>b)</w:t>
      </w:r>
      <w:r w:rsidRPr="00A317FD">
        <w:rPr>
          <w:rFonts w:ascii="Calibri" w:eastAsia="Calibri" w:hAnsi="Calibri" w:cs="Times New Roman"/>
          <w:kern w:val="0"/>
          <w:sz w:val="24"/>
          <w:szCs w:val="24"/>
        </w:rPr>
        <w:t xml:space="preserve"> el </w:t>
      </w:r>
      <w:r w:rsidRPr="00A317FD">
        <w:rPr>
          <w:rFonts w:ascii="Calibri" w:eastAsia="Calibri" w:hAnsi="Calibri" w:cs="Times New Roman"/>
          <w:b/>
          <w:bCs/>
          <w:kern w:val="0"/>
          <w:sz w:val="24"/>
          <w:szCs w:val="24"/>
        </w:rPr>
        <w:t>lugar</w:t>
      </w:r>
      <w:r w:rsidRPr="00A317FD">
        <w:rPr>
          <w:rFonts w:ascii="Calibri" w:eastAsia="Calibri" w:hAnsi="Calibri" w:cs="Times New Roman"/>
          <w:kern w:val="0"/>
          <w:sz w:val="24"/>
          <w:szCs w:val="24"/>
        </w:rPr>
        <w:t xml:space="preserve"> de las comunicaciones (art. 55) y la indicación por las partes o por los interesados o por los profesionales designados del lugar donde deban efectuarse las comunicaciones a ellos dirigidas y su </w:t>
      </w:r>
      <w:r w:rsidRPr="00A317FD">
        <w:rPr>
          <w:rFonts w:ascii="Calibri" w:eastAsia="Calibri" w:hAnsi="Calibri" w:cs="Times New Roman"/>
          <w:b/>
          <w:bCs/>
          <w:kern w:val="0"/>
          <w:sz w:val="24"/>
          <w:szCs w:val="24"/>
        </w:rPr>
        <w:t>obligación de actualización con la derivada carga en caso de incumplimiento</w:t>
      </w:r>
      <w:r w:rsidRPr="00A317FD">
        <w:rPr>
          <w:rFonts w:ascii="Calibri" w:eastAsia="Calibri" w:hAnsi="Calibri" w:cs="Times New Roman"/>
          <w:kern w:val="0"/>
          <w:sz w:val="24"/>
          <w:szCs w:val="24"/>
        </w:rPr>
        <w:t xml:space="preserve"> (art. 53.2 LRJS).</w:t>
      </w:r>
    </w:p>
    <w:p w:rsidR="00745BF4" w:rsidRPr="00A317FD" w:rsidRDefault="00745BF4" w:rsidP="00745BF4">
      <w:pPr>
        <w:spacing w:line="254" w:lineRule="auto"/>
        <w:ind w:firstLine="708"/>
        <w:jc w:val="both"/>
        <w:rPr>
          <w:rFonts w:ascii="Calibri" w:eastAsia="Calibri" w:hAnsi="Calibri" w:cs="Times New Roman"/>
          <w:kern w:val="0"/>
          <w:sz w:val="24"/>
          <w:szCs w:val="24"/>
        </w:rPr>
      </w:pPr>
      <w:r w:rsidRPr="00A317FD">
        <w:rPr>
          <w:rFonts w:ascii="Calibri" w:eastAsia="Calibri" w:hAnsi="Calibri" w:cs="Times New Roman"/>
          <w:b/>
          <w:bCs/>
          <w:kern w:val="0"/>
          <w:sz w:val="24"/>
          <w:szCs w:val="24"/>
        </w:rPr>
        <w:t>c)</w:t>
      </w:r>
      <w:r w:rsidRPr="00A317FD">
        <w:rPr>
          <w:rFonts w:ascii="Calibri" w:eastAsia="Calibri" w:hAnsi="Calibri" w:cs="Times New Roman"/>
          <w:kern w:val="0"/>
          <w:sz w:val="24"/>
          <w:szCs w:val="24"/>
        </w:rPr>
        <w:t xml:space="preserve"> la </w:t>
      </w:r>
      <w:r w:rsidRPr="00A317FD">
        <w:rPr>
          <w:rFonts w:ascii="Calibri" w:eastAsia="Calibri" w:hAnsi="Calibri" w:cs="Times New Roman"/>
          <w:b/>
          <w:bCs/>
          <w:kern w:val="0"/>
          <w:sz w:val="24"/>
          <w:szCs w:val="24"/>
        </w:rPr>
        <w:t xml:space="preserve">forma </w:t>
      </w:r>
      <w:r w:rsidRPr="00A317FD">
        <w:rPr>
          <w:rFonts w:ascii="Calibri" w:eastAsia="Calibri" w:hAnsi="Calibri" w:cs="Times New Roman"/>
          <w:kern w:val="0"/>
          <w:sz w:val="24"/>
          <w:szCs w:val="24"/>
        </w:rPr>
        <w:t xml:space="preserve">y el </w:t>
      </w:r>
      <w:r w:rsidRPr="00A317FD">
        <w:rPr>
          <w:rFonts w:ascii="Calibri" w:eastAsia="Calibri" w:hAnsi="Calibri" w:cs="Times New Roman"/>
          <w:b/>
          <w:bCs/>
          <w:kern w:val="0"/>
          <w:sz w:val="24"/>
          <w:szCs w:val="24"/>
        </w:rPr>
        <w:t xml:space="preserve">lugar </w:t>
      </w:r>
      <w:r w:rsidRPr="00A317FD">
        <w:rPr>
          <w:rFonts w:ascii="Calibri" w:eastAsia="Calibri" w:hAnsi="Calibri" w:cs="Times New Roman"/>
          <w:kern w:val="0"/>
          <w:sz w:val="24"/>
          <w:szCs w:val="24"/>
        </w:rPr>
        <w:t xml:space="preserve">de presentación de escritos y documentos (art. 44 LRJS) y la </w:t>
      </w:r>
      <w:r w:rsidRPr="00A317FD">
        <w:rPr>
          <w:rFonts w:ascii="Calibri" w:eastAsia="Calibri" w:hAnsi="Calibri" w:cs="Times New Roman"/>
          <w:b/>
          <w:bCs/>
          <w:kern w:val="0"/>
          <w:sz w:val="24"/>
          <w:szCs w:val="24"/>
        </w:rPr>
        <w:t>comunicación edictal</w:t>
      </w:r>
      <w:r w:rsidRPr="00A317FD">
        <w:rPr>
          <w:rFonts w:ascii="Calibri" w:eastAsia="Calibri" w:hAnsi="Calibri" w:cs="Times New Roman"/>
          <w:kern w:val="0"/>
          <w:sz w:val="24"/>
          <w:szCs w:val="24"/>
        </w:rPr>
        <w:t xml:space="preserve"> (art. 59) (eliminación de la utilización de los boletines oficiales para la comunicaciones edictales; así como la utilización en el proceso social del Registro Central de Rebeldes Civiles y del “</w:t>
      </w:r>
      <w:r w:rsidRPr="00A317FD">
        <w:rPr>
          <w:rFonts w:ascii="Calibri" w:eastAsia="Calibri" w:hAnsi="Calibri" w:cs="Times New Roman"/>
          <w:i/>
          <w:iCs/>
          <w:kern w:val="0"/>
          <w:sz w:val="24"/>
          <w:szCs w:val="24"/>
        </w:rPr>
        <w:t>Tablón Edictal Judicial Único</w:t>
      </w:r>
      <w:r w:rsidRPr="00A317FD">
        <w:rPr>
          <w:rFonts w:ascii="Calibri" w:eastAsia="Calibri" w:hAnsi="Calibri" w:cs="Times New Roman"/>
          <w:kern w:val="0"/>
          <w:sz w:val="24"/>
          <w:szCs w:val="24"/>
        </w:rPr>
        <w:t>”).</w:t>
      </w:r>
    </w:p>
    <w:p w:rsidR="00745BF4" w:rsidRPr="00A317FD" w:rsidRDefault="00745BF4" w:rsidP="00745BF4">
      <w:pPr>
        <w:spacing w:line="254" w:lineRule="auto"/>
        <w:ind w:firstLine="708"/>
        <w:jc w:val="both"/>
        <w:rPr>
          <w:rFonts w:ascii="Calibri" w:eastAsia="Calibri" w:hAnsi="Calibri" w:cs="Times New Roman"/>
          <w:kern w:val="0"/>
          <w:sz w:val="24"/>
          <w:szCs w:val="24"/>
        </w:rPr>
      </w:pPr>
      <w:r w:rsidRPr="00A317FD">
        <w:rPr>
          <w:rFonts w:ascii="Calibri" w:eastAsia="Calibri" w:hAnsi="Calibri" w:cs="Times New Roman"/>
          <w:kern w:val="0"/>
          <w:sz w:val="24"/>
          <w:szCs w:val="24"/>
          <w:u w:val="single"/>
        </w:rPr>
        <w:t>Reformas</w:t>
      </w:r>
      <w:r w:rsidRPr="00A317FD">
        <w:rPr>
          <w:rFonts w:ascii="Calibri" w:eastAsia="Calibri" w:hAnsi="Calibri" w:cs="Times New Roman"/>
          <w:kern w:val="0"/>
          <w:sz w:val="24"/>
          <w:szCs w:val="24"/>
        </w:rPr>
        <w:t>:</w:t>
      </w:r>
    </w:p>
    <w:p w:rsidR="00745BF4" w:rsidRPr="00A317FD" w:rsidRDefault="00745BF4" w:rsidP="00745BF4">
      <w:pPr>
        <w:spacing w:line="254" w:lineRule="auto"/>
        <w:ind w:left="708" w:firstLine="708"/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A317FD">
        <w:rPr>
          <w:rFonts w:ascii="Calibri" w:eastAsia="Calibri" w:hAnsi="Calibri" w:cs="Times New Roman"/>
          <w:b/>
          <w:sz w:val="24"/>
          <w:szCs w:val="24"/>
        </w:rPr>
        <w:t xml:space="preserve">1.- Forma y lugar de </w:t>
      </w:r>
      <w:r w:rsidRPr="00A317FD">
        <w:rPr>
          <w:rFonts w:ascii="Calibri" w:eastAsia="Calibri" w:hAnsi="Calibri" w:cs="Times New Roman"/>
          <w:b/>
          <w:sz w:val="24"/>
          <w:szCs w:val="24"/>
          <w:u w:val="single"/>
        </w:rPr>
        <w:t>presentación</w:t>
      </w:r>
      <w:r w:rsidRPr="00A317FD">
        <w:rPr>
          <w:rFonts w:ascii="Calibri" w:eastAsia="Calibri" w:hAnsi="Calibri" w:cs="Times New Roman"/>
          <w:b/>
          <w:sz w:val="24"/>
          <w:szCs w:val="24"/>
        </w:rPr>
        <w:t xml:space="preserve"> de escritos y documentos</w:t>
      </w:r>
      <w:r w:rsidRPr="00A317FD">
        <w:rPr>
          <w:rFonts w:ascii="Calibri" w:eastAsia="Calibri" w:hAnsi="Calibri" w:cs="Times New Roman"/>
          <w:bCs/>
          <w:sz w:val="24"/>
          <w:szCs w:val="24"/>
        </w:rPr>
        <w:t xml:space="preserve"> (art. 44 LRJS): elección por parte de los trabajadores; por sistemas telemáticos o electrónicos si los sujetos intervinientes están obligados a su empleo ex art. 135 LEC. </w:t>
      </w:r>
      <w:r w:rsidR="00441FD1" w:rsidRPr="00A317FD">
        <w:rPr>
          <w:rFonts w:ascii="Calibri" w:eastAsia="Calibri" w:hAnsi="Calibri" w:cs="Times New Roman"/>
          <w:bCs/>
          <w:sz w:val="24"/>
          <w:szCs w:val="24"/>
        </w:rPr>
        <w:t>– Supresión la regla clásica del orden social consistente en que “</w:t>
      </w:r>
      <w:r w:rsidR="00441FD1" w:rsidRPr="00A317FD">
        <w:rPr>
          <w:rFonts w:ascii="Calibri" w:eastAsia="Calibri" w:hAnsi="Calibri" w:cs="Times New Roman"/>
          <w:bCs/>
          <w:i/>
          <w:iCs/>
          <w:sz w:val="24"/>
          <w:szCs w:val="24"/>
        </w:rPr>
        <w:t>1. Las partes habrán de presentar todos los escritos y documentos en los Registros de la oficina judicial adscrita a los Juzgados y Salas de lo Social</w:t>
      </w:r>
      <w:r w:rsidR="00441FD1" w:rsidRPr="00A317FD">
        <w:rPr>
          <w:rFonts w:ascii="Calibri" w:eastAsia="Calibri" w:hAnsi="Calibri" w:cs="Times New Roman"/>
          <w:bCs/>
          <w:sz w:val="24"/>
          <w:szCs w:val="24"/>
        </w:rPr>
        <w:t>” (art. 44.1 LRJS).- No presentación de escritos en los Juzgados de Guardia (art. 135.5 LEC)</w:t>
      </w:r>
    </w:p>
    <w:p w:rsidR="00745BF4" w:rsidRPr="00A317FD" w:rsidRDefault="00745BF4" w:rsidP="00745BF4">
      <w:pPr>
        <w:spacing w:line="254" w:lineRule="auto"/>
        <w:ind w:left="708" w:firstLine="708"/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A317FD">
        <w:rPr>
          <w:rFonts w:ascii="Calibri" w:eastAsia="Calibri" w:hAnsi="Calibri" w:cs="Times New Roman"/>
          <w:b/>
          <w:sz w:val="24"/>
          <w:szCs w:val="24"/>
        </w:rPr>
        <w:t>2.-</w:t>
      </w:r>
      <w:r w:rsidRPr="00A317FD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Indicación </w:t>
      </w:r>
      <w:r w:rsidRPr="00A317FD">
        <w:rPr>
          <w:rFonts w:ascii="Calibri" w:eastAsia="Calibri" w:hAnsi="Calibri" w:cs="Times New Roman"/>
          <w:bCs/>
          <w:sz w:val="24"/>
          <w:szCs w:val="24"/>
        </w:rPr>
        <w:t xml:space="preserve">por las partes o por los interesados o por los profesionales designados del </w:t>
      </w:r>
      <w:r w:rsidRPr="00A317FD">
        <w:rPr>
          <w:rFonts w:ascii="Calibri" w:eastAsia="Calibri" w:hAnsi="Calibri" w:cs="Times New Roman"/>
          <w:b/>
          <w:sz w:val="24"/>
          <w:szCs w:val="24"/>
        </w:rPr>
        <w:t>lugar donde deban efectuarse las comunicaciones a ellos dirigidas</w:t>
      </w:r>
      <w:r w:rsidRPr="00A317FD">
        <w:rPr>
          <w:rFonts w:ascii="Calibri" w:eastAsia="Calibri" w:hAnsi="Calibri" w:cs="Times New Roman"/>
          <w:bCs/>
          <w:sz w:val="24"/>
          <w:szCs w:val="24"/>
        </w:rPr>
        <w:t xml:space="preserve"> (domicilio físico y/o dirección electrónica) y su obligación de actualización con la derivada </w:t>
      </w:r>
      <w:r w:rsidRPr="00A317FD">
        <w:rPr>
          <w:rFonts w:ascii="Calibri" w:eastAsia="Calibri" w:hAnsi="Calibri" w:cs="Times New Roman"/>
          <w:bCs/>
          <w:sz w:val="24"/>
          <w:szCs w:val="24"/>
          <w:u w:val="single"/>
        </w:rPr>
        <w:t>carga procesal</w:t>
      </w:r>
      <w:r w:rsidRPr="00A317FD">
        <w:rPr>
          <w:rFonts w:ascii="Calibri" w:eastAsia="Calibri" w:hAnsi="Calibri" w:cs="Times New Roman"/>
          <w:bCs/>
          <w:sz w:val="24"/>
          <w:szCs w:val="24"/>
        </w:rPr>
        <w:t xml:space="preserve"> en caso de incumplimiento (art. 53.2 LRJS).</w:t>
      </w:r>
    </w:p>
    <w:p w:rsidR="00116072" w:rsidRPr="00A317FD" w:rsidRDefault="00745BF4" w:rsidP="00726564">
      <w:pPr>
        <w:spacing w:line="254" w:lineRule="auto"/>
        <w:ind w:left="708" w:firstLine="708"/>
        <w:jc w:val="both"/>
        <w:rPr>
          <w:rFonts w:ascii="Calibri" w:eastAsia="Calibri" w:hAnsi="Calibri"/>
          <w:bCs/>
          <w:sz w:val="24"/>
          <w:szCs w:val="24"/>
        </w:rPr>
      </w:pPr>
      <w:r w:rsidRPr="00A317FD">
        <w:rPr>
          <w:rFonts w:ascii="Calibri" w:eastAsia="Calibri" w:hAnsi="Calibri" w:cs="Times New Roman"/>
          <w:b/>
          <w:sz w:val="24"/>
          <w:szCs w:val="24"/>
        </w:rPr>
        <w:t>3.-</w:t>
      </w:r>
      <w:r w:rsidRPr="00A317FD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Lugar </w:t>
      </w:r>
      <w:r w:rsidRPr="00A317FD">
        <w:rPr>
          <w:rFonts w:ascii="Calibri" w:eastAsia="Calibri" w:hAnsi="Calibri" w:cs="Times New Roman"/>
          <w:b/>
          <w:sz w:val="24"/>
          <w:szCs w:val="24"/>
        </w:rPr>
        <w:t>de las comunicaciones</w:t>
      </w:r>
      <w:r w:rsidRPr="00A317FD">
        <w:rPr>
          <w:rFonts w:ascii="Calibri" w:eastAsia="Calibri" w:hAnsi="Calibri" w:cs="Times New Roman"/>
          <w:bCs/>
          <w:sz w:val="24"/>
          <w:szCs w:val="24"/>
        </w:rPr>
        <w:t xml:space="preserve"> (art. 55): </w:t>
      </w:r>
      <w:r w:rsidRPr="00A317FD">
        <w:rPr>
          <w:rFonts w:ascii="Calibri" w:eastAsia="Calibri" w:hAnsi="Calibri" w:cs="Times New Roman"/>
          <w:b/>
          <w:sz w:val="24"/>
          <w:szCs w:val="24"/>
        </w:rPr>
        <w:t>oficina judicial y/o domicilio señalado</w:t>
      </w:r>
      <w:r w:rsidRPr="00A317FD">
        <w:rPr>
          <w:rFonts w:ascii="Calibri" w:eastAsia="Calibri" w:hAnsi="Calibri" w:cs="Times New Roman"/>
          <w:bCs/>
          <w:sz w:val="24"/>
          <w:szCs w:val="24"/>
        </w:rPr>
        <w:t xml:space="preserve"> y/o </w:t>
      </w:r>
      <w:r w:rsidRPr="00A317FD">
        <w:rPr>
          <w:rFonts w:ascii="Calibri" w:eastAsia="Calibri" w:hAnsi="Calibri" w:cs="Times New Roman"/>
          <w:b/>
          <w:sz w:val="24"/>
          <w:szCs w:val="24"/>
        </w:rPr>
        <w:t>envío y recepción por medios telemáticos o electrónicos ex art. 162 LEC</w:t>
      </w:r>
      <w:r w:rsidRPr="00A317FD">
        <w:rPr>
          <w:rFonts w:ascii="Calibri" w:eastAsia="Calibri" w:hAnsi="Calibri" w:cs="Times New Roman"/>
          <w:bCs/>
          <w:sz w:val="24"/>
          <w:szCs w:val="24"/>
        </w:rPr>
        <w:t xml:space="preserve">; la especialidad de los actos tendentes a la personación en juicio o la </w:t>
      </w:r>
      <w:r w:rsidRPr="00A317FD">
        <w:rPr>
          <w:rFonts w:ascii="Calibri" w:eastAsia="Calibri" w:hAnsi="Calibri" w:cs="Times New Roman"/>
          <w:bCs/>
          <w:sz w:val="24"/>
          <w:szCs w:val="24"/>
        </w:rPr>
        <w:lastRenderedPageBreak/>
        <w:t xml:space="preserve">realización o intervención personal de las partes en </w:t>
      </w:r>
      <w:r w:rsidRPr="00A317FD">
        <w:rPr>
          <w:rFonts w:ascii="Calibri" w:eastAsia="Calibri" w:hAnsi="Calibri" w:cs="Times New Roman"/>
          <w:b/>
          <w:sz w:val="24"/>
          <w:szCs w:val="24"/>
        </w:rPr>
        <w:t>determinadas actuaciones</w:t>
      </w:r>
      <w:r w:rsidRPr="00A317FD">
        <w:rPr>
          <w:rFonts w:ascii="Calibri" w:eastAsia="Calibri" w:hAnsi="Calibri" w:cs="Times New Roman"/>
          <w:bCs/>
          <w:sz w:val="24"/>
          <w:szCs w:val="24"/>
        </w:rPr>
        <w:t xml:space="preserve"> ex art. 155.2 LEC (remisión a su domicilio).</w:t>
      </w:r>
      <w:r w:rsidR="00116072" w:rsidRPr="00A317FD">
        <w:rPr>
          <w:rFonts w:ascii="Calibri" w:eastAsia="Calibri" w:hAnsi="Calibri"/>
          <w:bCs/>
          <w:sz w:val="24"/>
          <w:szCs w:val="24"/>
        </w:rPr>
        <w:t xml:space="preserve">STC 6/2009 y otras. </w:t>
      </w:r>
    </w:p>
    <w:p w:rsidR="00003FB6" w:rsidRPr="00A317FD" w:rsidRDefault="00745BF4" w:rsidP="00003FB6">
      <w:pPr>
        <w:spacing w:line="254" w:lineRule="auto"/>
        <w:ind w:left="708" w:firstLine="708"/>
        <w:jc w:val="both"/>
        <w:rPr>
          <w:rFonts w:ascii="Calibri" w:eastAsia="Calibri" w:hAnsi="Calibri"/>
          <w:bCs/>
          <w:sz w:val="24"/>
          <w:szCs w:val="24"/>
        </w:rPr>
      </w:pPr>
      <w:r w:rsidRPr="00A317FD">
        <w:rPr>
          <w:rFonts w:ascii="Calibri" w:eastAsia="Calibri" w:hAnsi="Calibri" w:cs="Times New Roman"/>
          <w:b/>
          <w:sz w:val="24"/>
          <w:szCs w:val="24"/>
        </w:rPr>
        <w:t>4.</w:t>
      </w:r>
      <w:r w:rsidRPr="00A317FD">
        <w:rPr>
          <w:rFonts w:ascii="Calibri" w:eastAsia="Calibri" w:hAnsi="Calibri" w:cs="Times New Roman"/>
          <w:bCs/>
          <w:sz w:val="24"/>
          <w:szCs w:val="24"/>
        </w:rPr>
        <w:t xml:space="preserve">- </w:t>
      </w:r>
      <w:r w:rsidR="00003FB6" w:rsidRPr="00A317FD">
        <w:rPr>
          <w:rFonts w:ascii="Calibri" w:eastAsia="Calibri" w:hAnsi="Calibri"/>
          <w:b/>
          <w:bCs/>
          <w:sz w:val="24"/>
          <w:szCs w:val="24"/>
        </w:rPr>
        <w:t xml:space="preserve">Actos de comunicación por medios electrónicos, informáticos y similares a personas obligadas o que hayan optado por relacionarse electrónicamente con la Administración de Justicia </w:t>
      </w:r>
      <w:r w:rsidR="00003FB6" w:rsidRPr="00A317FD">
        <w:rPr>
          <w:rFonts w:ascii="Calibri" w:eastAsia="Calibri" w:hAnsi="Calibri"/>
          <w:bCs/>
          <w:sz w:val="24"/>
          <w:szCs w:val="24"/>
        </w:rPr>
        <w:t>(</w:t>
      </w:r>
      <w:r w:rsidR="00003FB6" w:rsidRPr="00A317FD">
        <w:rPr>
          <w:rFonts w:ascii="Calibri" w:eastAsia="Calibri" w:hAnsi="Calibri"/>
          <w:bCs/>
          <w:i/>
          <w:iCs/>
          <w:sz w:val="24"/>
          <w:szCs w:val="24"/>
          <w:u w:val="single"/>
        </w:rPr>
        <w:t>art. 56.5</w:t>
      </w:r>
      <w:r w:rsidR="00003FB6" w:rsidRPr="00A317FD">
        <w:rPr>
          <w:rFonts w:ascii="Calibri" w:eastAsia="Calibri" w:hAnsi="Calibri"/>
          <w:bCs/>
          <w:sz w:val="24"/>
          <w:szCs w:val="24"/>
        </w:rPr>
        <w:t>): remisión al art. 162 LEC; imposibilidad de obligar contractualmente al trabajador a relacionarse electrónicamente con la Administración de Justicia.</w:t>
      </w:r>
    </w:p>
    <w:p w:rsidR="00745BF4" w:rsidRPr="00A317FD" w:rsidRDefault="00745BF4" w:rsidP="00745BF4">
      <w:pPr>
        <w:spacing w:line="254" w:lineRule="auto"/>
        <w:ind w:left="708" w:firstLine="708"/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A317FD">
        <w:rPr>
          <w:rFonts w:ascii="Calibri" w:eastAsia="Calibri" w:hAnsi="Calibri" w:cs="Times New Roman"/>
          <w:b/>
          <w:sz w:val="24"/>
          <w:szCs w:val="24"/>
        </w:rPr>
        <w:t>5.</w:t>
      </w:r>
      <w:r w:rsidRPr="00A317FD">
        <w:rPr>
          <w:rFonts w:ascii="Calibri" w:eastAsia="Calibri" w:hAnsi="Calibri" w:cs="Times New Roman"/>
          <w:bCs/>
          <w:sz w:val="24"/>
          <w:szCs w:val="24"/>
        </w:rPr>
        <w:t xml:space="preserve">- </w:t>
      </w:r>
      <w:r w:rsidR="00443A64" w:rsidRPr="00A317FD">
        <w:rPr>
          <w:rFonts w:ascii="Calibri" w:eastAsia="Calibri" w:hAnsi="Calibri" w:cs="Times New Roman"/>
          <w:b/>
          <w:bCs/>
          <w:sz w:val="24"/>
          <w:szCs w:val="24"/>
        </w:rPr>
        <w:t xml:space="preserve">La comunicación edictal </w:t>
      </w:r>
      <w:r w:rsidR="00443A64" w:rsidRPr="00A317FD">
        <w:rPr>
          <w:rFonts w:ascii="Calibri" w:eastAsia="Calibri" w:hAnsi="Calibri" w:cs="Times New Roman"/>
          <w:bCs/>
          <w:sz w:val="24"/>
          <w:szCs w:val="24"/>
        </w:rPr>
        <w:t>(</w:t>
      </w:r>
      <w:r w:rsidR="00443A64" w:rsidRPr="00A317FD">
        <w:rPr>
          <w:rFonts w:ascii="Calibri" w:eastAsia="Calibri" w:hAnsi="Calibri" w:cs="Times New Roman"/>
          <w:bCs/>
          <w:i/>
          <w:iCs/>
          <w:sz w:val="24"/>
          <w:szCs w:val="24"/>
        </w:rPr>
        <w:t>art. 59</w:t>
      </w:r>
      <w:r w:rsidR="00443A64" w:rsidRPr="00A317FD">
        <w:rPr>
          <w:rFonts w:ascii="Calibri" w:eastAsia="Calibri" w:hAnsi="Calibri" w:cs="Times New Roman"/>
          <w:bCs/>
          <w:sz w:val="24"/>
          <w:szCs w:val="24"/>
        </w:rPr>
        <w:t>) (“</w:t>
      </w:r>
      <w:r w:rsidR="00443A64" w:rsidRPr="00A317FD">
        <w:rPr>
          <w:rFonts w:ascii="Calibri" w:eastAsia="Calibri" w:hAnsi="Calibri" w:cs="Times New Roman"/>
          <w:bCs/>
          <w:i/>
          <w:iCs/>
          <w:sz w:val="24"/>
          <w:szCs w:val="24"/>
        </w:rPr>
        <w:t xml:space="preserve">De resultar infructuosas las averiguaciones efectuadas, el letrado o letrada de la Administración de Justicia </w:t>
      </w:r>
      <w:r w:rsidR="00443A64" w:rsidRPr="00A317FD">
        <w:rPr>
          <w:rFonts w:ascii="Calibri" w:eastAsia="Calibri" w:hAnsi="Calibri" w:cs="Times New Roman"/>
          <w:bCs/>
          <w:i/>
          <w:iCs/>
          <w:sz w:val="24"/>
          <w:szCs w:val="24"/>
          <w:u w:val="single"/>
        </w:rPr>
        <w:t>podrá</w:t>
      </w:r>
      <w:r w:rsidR="00443A64" w:rsidRPr="00A317FD">
        <w:rPr>
          <w:rFonts w:ascii="Calibri" w:eastAsia="Calibri" w:hAnsi="Calibri" w:cs="Times New Roman"/>
          <w:bCs/>
          <w:i/>
          <w:iCs/>
          <w:sz w:val="24"/>
          <w:szCs w:val="24"/>
        </w:rPr>
        <w:t xml:space="preserve"> dirigirse al RCRC para comprobar si el demandado consta en dicho Registro y si los datos que en él aparecen son los mismos de que dispone. En tal caso el letrado o letrada de la Administración de Justicia dictará diligencia de ordenación acordando directamente la comunicación edictal del interesado</w:t>
      </w:r>
      <w:r w:rsidR="00443A64" w:rsidRPr="00A317FD">
        <w:rPr>
          <w:rFonts w:ascii="Calibri" w:eastAsia="Calibri" w:hAnsi="Calibri" w:cs="Times New Roman"/>
          <w:bCs/>
          <w:sz w:val="24"/>
          <w:szCs w:val="24"/>
        </w:rPr>
        <w:t>”): el Registro Central de Rebeldes Civiles (art. 157 LEC) y el Tablón Edictal Judicial Único (art. 54 RDL 6/2023).- Tutela judicial efectiva: el mero hecho de que apareciera inscrito en el RCRC posibilitaría entender que no se procediera automáticamente por el LAJ a practicar la comunicación edictal (“</w:t>
      </w:r>
      <w:r w:rsidR="00443A64" w:rsidRPr="00A317FD">
        <w:rPr>
          <w:rFonts w:ascii="Calibri" w:eastAsia="Calibri" w:hAnsi="Calibri" w:cs="Times New Roman"/>
          <w:bCs/>
          <w:i/>
          <w:iCs/>
          <w:sz w:val="24"/>
          <w:szCs w:val="24"/>
        </w:rPr>
        <w:t>podrá</w:t>
      </w:r>
      <w:r w:rsidR="00443A64" w:rsidRPr="00A317FD">
        <w:rPr>
          <w:rFonts w:ascii="Calibri" w:eastAsia="Calibri" w:hAnsi="Calibri" w:cs="Times New Roman"/>
          <w:bCs/>
          <w:sz w:val="24"/>
          <w:szCs w:val="24"/>
        </w:rPr>
        <w:t>”).</w:t>
      </w:r>
    </w:p>
    <w:p w:rsidR="00745BF4" w:rsidRPr="00A317FD" w:rsidRDefault="00745BF4" w:rsidP="00745BF4">
      <w:pPr>
        <w:spacing w:line="254" w:lineRule="auto"/>
        <w:ind w:left="708" w:firstLine="708"/>
        <w:jc w:val="both"/>
        <w:rPr>
          <w:rFonts w:ascii="Calibri" w:eastAsia="Calibri" w:hAnsi="Calibri" w:cs="Times New Roman"/>
          <w:bCs/>
          <w:kern w:val="0"/>
          <w:sz w:val="24"/>
          <w:szCs w:val="24"/>
        </w:rPr>
      </w:pPr>
      <w:r w:rsidRPr="00A317FD">
        <w:rPr>
          <w:rFonts w:ascii="Calibri" w:eastAsia="Calibri" w:hAnsi="Calibri" w:cs="Times New Roman"/>
          <w:b/>
          <w:sz w:val="24"/>
          <w:szCs w:val="24"/>
        </w:rPr>
        <w:t>6.-</w:t>
      </w:r>
      <w:r w:rsidRPr="00A317FD">
        <w:rPr>
          <w:rFonts w:ascii="Calibri" w:eastAsia="Calibri" w:hAnsi="Calibri" w:cs="Times New Roman"/>
          <w:bCs/>
          <w:kern w:val="0"/>
          <w:sz w:val="24"/>
          <w:szCs w:val="24"/>
        </w:rPr>
        <w:t xml:space="preserve">Dar entrada directa en el orden social a la realización de </w:t>
      </w:r>
      <w:r w:rsidRPr="00A317FD">
        <w:rPr>
          <w:rFonts w:ascii="Calibri" w:eastAsia="Calibri" w:hAnsi="Calibri" w:cs="Times New Roman"/>
          <w:b/>
          <w:kern w:val="0"/>
          <w:sz w:val="24"/>
          <w:szCs w:val="24"/>
        </w:rPr>
        <w:t xml:space="preserve">actos de comunicación de forma electrónica </w:t>
      </w:r>
      <w:r w:rsidRPr="00A317FD">
        <w:rPr>
          <w:rFonts w:ascii="Calibri" w:eastAsia="Calibri" w:hAnsi="Calibri" w:cs="Times New Roman"/>
          <w:b/>
          <w:kern w:val="0"/>
          <w:sz w:val="24"/>
          <w:szCs w:val="24"/>
          <w:u w:val="single"/>
        </w:rPr>
        <w:t>por parte de los/as LAJ</w:t>
      </w:r>
      <w:r w:rsidRPr="00A317FD">
        <w:rPr>
          <w:rFonts w:ascii="Calibri" w:eastAsia="Calibri" w:hAnsi="Calibri" w:cs="Times New Roman"/>
          <w:bCs/>
          <w:kern w:val="0"/>
          <w:sz w:val="24"/>
          <w:szCs w:val="24"/>
        </w:rPr>
        <w:t xml:space="preserve"> “</w:t>
      </w:r>
      <w:r w:rsidRPr="00A317FD">
        <w:rPr>
          <w:rFonts w:ascii="Calibri" w:eastAsia="Calibri" w:hAnsi="Calibri" w:cs="Times New Roman"/>
          <w:bCs/>
          <w:i/>
          <w:iCs/>
          <w:kern w:val="0"/>
          <w:sz w:val="24"/>
          <w:szCs w:val="24"/>
        </w:rPr>
        <w:t>si fuera posible</w:t>
      </w:r>
      <w:r w:rsidRPr="00A317FD">
        <w:rPr>
          <w:rFonts w:ascii="Calibri" w:eastAsia="Calibri" w:hAnsi="Calibri" w:cs="Times New Roman"/>
          <w:bCs/>
          <w:kern w:val="0"/>
          <w:sz w:val="24"/>
          <w:szCs w:val="24"/>
        </w:rPr>
        <w:t>” (art. 62 LRJS).</w:t>
      </w:r>
    </w:p>
    <w:p w:rsidR="00745BF4" w:rsidRPr="00A317FD" w:rsidRDefault="00745BF4" w:rsidP="00745BF4">
      <w:pPr>
        <w:spacing w:line="254" w:lineRule="auto"/>
        <w:ind w:left="708" w:firstLine="708"/>
        <w:jc w:val="both"/>
        <w:rPr>
          <w:rFonts w:ascii="Calibri" w:eastAsia="Calibri" w:hAnsi="Calibri" w:cs="Times New Roman"/>
          <w:kern w:val="0"/>
          <w:sz w:val="24"/>
          <w:szCs w:val="24"/>
        </w:rPr>
      </w:pPr>
      <w:r w:rsidRPr="00A317FD">
        <w:rPr>
          <w:rFonts w:ascii="Calibri" w:eastAsia="Calibri" w:hAnsi="Calibri" w:cs="Times New Roman"/>
          <w:b/>
          <w:kern w:val="0"/>
          <w:sz w:val="24"/>
          <w:szCs w:val="24"/>
        </w:rPr>
        <w:t>7.-</w:t>
      </w:r>
      <w:r w:rsidRPr="00A317FD">
        <w:rPr>
          <w:rFonts w:ascii="Calibri" w:eastAsia="Calibri" w:hAnsi="Calibri" w:cs="Times New Roman"/>
          <w:bCs/>
          <w:kern w:val="0"/>
          <w:sz w:val="24"/>
          <w:szCs w:val="24"/>
        </w:rPr>
        <w:t xml:space="preserve"> La acertada </w:t>
      </w:r>
      <w:r w:rsidRPr="00A317FD">
        <w:rPr>
          <w:rFonts w:ascii="Calibri" w:eastAsia="Calibri" w:hAnsi="Calibri" w:cs="Times New Roman"/>
          <w:b/>
          <w:kern w:val="0"/>
          <w:sz w:val="24"/>
          <w:szCs w:val="24"/>
          <w:u w:val="single"/>
        </w:rPr>
        <w:t>no regulación</w:t>
      </w:r>
      <w:r w:rsidRPr="00A317FD">
        <w:rPr>
          <w:rFonts w:ascii="Calibri" w:eastAsia="Calibri" w:hAnsi="Calibri" w:cs="Times New Roman"/>
          <w:b/>
          <w:kern w:val="0"/>
          <w:sz w:val="24"/>
          <w:szCs w:val="24"/>
        </w:rPr>
        <w:t xml:space="preserve"> de forma de oralidad de las sentencias</w:t>
      </w:r>
      <w:r w:rsidRPr="00A317FD">
        <w:rPr>
          <w:rFonts w:ascii="Calibri" w:eastAsia="Calibri" w:hAnsi="Calibri" w:cs="Times New Roman"/>
          <w:bCs/>
          <w:kern w:val="0"/>
          <w:sz w:val="24"/>
          <w:szCs w:val="24"/>
        </w:rPr>
        <w:t xml:space="preserve"> (art. 50.1 LRJS) prevista en el PLMEP</w:t>
      </w:r>
      <w:r w:rsidRPr="00A317FD">
        <w:rPr>
          <w:rFonts w:ascii="Calibri" w:eastAsia="Calibri" w:hAnsi="Calibri" w:cs="Times New Roman"/>
          <w:kern w:val="0"/>
          <w:sz w:val="24"/>
          <w:szCs w:val="24"/>
        </w:rPr>
        <w:t>.</w:t>
      </w:r>
    </w:p>
    <w:p w:rsidR="00745BF4" w:rsidRPr="00A317FD" w:rsidRDefault="00745BF4" w:rsidP="00745BF4">
      <w:pPr>
        <w:spacing w:line="254" w:lineRule="auto"/>
        <w:ind w:left="708"/>
        <w:jc w:val="both"/>
        <w:rPr>
          <w:rFonts w:ascii="Calibri" w:eastAsia="Calibri" w:hAnsi="Calibri" w:cs="Times New Roman"/>
          <w:sz w:val="24"/>
          <w:szCs w:val="24"/>
        </w:rPr>
      </w:pPr>
    </w:p>
    <w:p w:rsidR="00745BF4" w:rsidRPr="00A317FD" w:rsidRDefault="00745BF4" w:rsidP="00745BF4">
      <w:pPr>
        <w:spacing w:line="254" w:lineRule="auto"/>
        <w:ind w:left="708"/>
        <w:jc w:val="both"/>
        <w:rPr>
          <w:rFonts w:ascii="Calibri" w:eastAsia="Calibri" w:hAnsi="Calibri" w:cs="Times New Roman"/>
          <w:sz w:val="24"/>
          <w:szCs w:val="24"/>
        </w:rPr>
      </w:pPr>
      <w:r w:rsidRPr="00E87468">
        <w:rPr>
          <w:rFonts w:ascii="Calibri" w:eastAsia="Calibri" w:hAnsi="Calibri" w:cs="Times New Roman"/>
          <w:b/>
          <w:bCs/>
          <w:sz w:val="28"/>
          <w:szCs w:val="28"/>
        </w:rPr>
        <w:t>V.-DE LA EVITACIÓN DEL PROCESO</w:t>
      </w:r>
      <w:r w:rsidRPr="00A317FD">
        <w:rPr>
          <w:rFonts w:ascii="Calibri" w:eastAsia="Calibri" w:hAnsi="Calibri" w:cs="Times New Roman"/>
          <w:sz w:val="24"/>
          <w:szCs w:val="24"/>
        </w:rPr>
        <w:t xml:space="preserve"> (arts. 63 a 73 LRJS).</w:t>
      </w:r>
    </w:p>
    <w:p w:rsidR="00745BF4" w:rsidRPr="00A317FD" w:rsidRDefault="00745BF4" w:rsidP="00745BF4">
      <w:pPr>
        <w:spacing w:line="254" w:lineRule="auto"/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A317FD">
        <w:rPr>
          <w:rFonts w:ascii="Calibri" w:eastAsia="Calibri" w:hAnsi="Calibri" w:cs="Times New Roman"/>
          <w:bCs/>
          <w:sz w:val="24"/>
          <w:szCs w:val="24"/>
          <w:u w:val="single"/>
        </w:rPr>
        <w:t>Finalidad</w:t>
      </w:r>
      <w:r w:rsidRPr="00A317FD">
        <w:rPr>
          <w:rFonts w:ascii="Calibri" w:eastAsia="Calibri" w:hAnsi="Calibri" w:cs="Times New Roman"/>
          <w:sz w:val="24"/>
          <w:szCs w:val="24"/>
        </w:rPr>
        <w:t xml:space="preserve">: </w:t>
      </w:r>
    </w:p>
    <w:p w:rsidR="00745BF4" w:rsidRPr="00A317FD" w:rsidRDefault="00745BF4" w:rsidP="00745BF4">
      <w:pPr>
        <w:spacing w:line="254" w:lineRule="auto"/>
        <w:ind w:left="708" w:firstLine="708"/>
        <w:jc w:val="both"/>
        <w:rPr>
          <w:rFonts w:ascii="Calibri" w:eastAsia="Calibri" w:hAnsi="Calibri" w:cs="Times New Roman"/>
          <w:kern w:val="0"/>
          <w:sz w:val="24"/>
          <w:szCs w:val="24"/>
        </w:rPr>
      </w:pPr>
      <w:r w:rsidRPr="00A317FD">
        <w:rPr>
          <w:rFonts w:ascii="Calibri" w:eastAsia="Calibri" w:hAnsi="Calibri" w:cs="Times New Roman"/>
          <w:b/>
          <w:sz w:val="24"/>
          <w:szCs w:val="24"/>
        </w:rPr>
        <w:t>a)</w:t>
      </w:r>
      <w:r w:rsidR="00726564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A317FD">
        <w:rPr>
          <w:rFonts w:ascii="Calibri" w:eastAsia="Calibri" w:hAnsi="Calibri" w:cs="Times New Roman"/>
          <w:b/>
          <w:bCs/>
          <w:sz w:val="24"/>
          <w:szCs w:val="24"/>
        </w:rPr>
        <w:t>Ajustes</w:t>
      </w:r>
      <w:r w:rsidRPr="00A317FD">
        <w:rPr>
          <w:rFonts w:ascii="Calibri" w:eastAsia="Calibri" w:hAnsi="Calibri" w:cs="Times New Roman"/>
          <w:sz w:val="24"/>
          <w:szCs w:val="24"/>
        </w:rPr>
        <w:t xml:space="preserve"> sobre las “</w:t>
      </w:r>
      <w:r w:rsidRPr="00A317FD">
        <w:rPr>
          <w:rFonts w:ascii="Calibri" w:eastAsia="Calibri" w:hAnsi="Calibri" w:cs="Times New Roman"/>
          <w:b/>
          <w:bCs/>
          <w:sz w:val="24"/>
          <w:szCs w:val="24"/>
        </w:rPr>
        <w:t>excepciones</w:t>
      </w:r>
      <w:r w:rsidRPr="00A317FD">
        <w:rPr>
          <w:rFonts w:ascii="Calibri" w:eastAsia="Calibri" w:hAnsi="Calibri" w:cs="Times New Roman"/>
          <w:sz w:val="24"/>
          <w:szCs w:val="24"/>
        </w:rPr>
        <w:t xml:space="preserve">” al requisito del intento de conciliación o, en su caso de mediación extrajudicial </w:t>
      </w:r>
      <w:r w:rsidRPr="00A317FD">
        <w:rPr>
          <w:rFonts w:ascii="Calibri" w:eastAsia="Calibri" w:hAnsi="Calibri" w:cs="Times New Roman"/>
          <w:kern w:val="0"/>
          <w:sz w:val="24"/>
          <w:szCs w:val="24"/>
        </w:rPr>
        <w:t xml:space="preserve">(art. 64.1 y 2.a). </w:t>
      </w:r>
    </w:p>
    <w:p w:rsidR="00745BF4" w:rsidRPr="00A317FD" w:rsidRDefault="00745BF4" w:rsidP="00745BF4">
      <w:pPr>
        <w:spacing w:line="254" w:lineRule="auto"/>
        <w:ind w:left="708" w:firstLine="708"/>
        <w:jc w:val="both"/>
        <w:rPr>
          <w:rFonts w:ascii="Calibri" w:eastAsia="Calibri" w:hAnsi="Calibri" w:cs="Times New Roman"/>
          <w:kern w:val="0"/>
          <w:sz w:val="24"/>
          <w:szCs w:val="24"/>
        </w:rPr>
      </w:pPr>
      <w:r w:rsidRPr="00A317FD">
        <w:rPr>
          <w:rFonts w:ascii="Calibri" w:eastAsia="Calibri" w:hAnsi="Calibri" w:cs="Times New Roman"/>
          <w:b/>
          <w:sz w:val="24"/>
          <w:szCs w:val="24"/>
        </w:rPr>
        <w:t>b)</w:t>
      </w:r>
      <w:r w:rsidR="00726564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102C92" w:rsidRPr="00A317FD">
        <w:rPr>
          <w:rFonts w:ascii="Calibri" w:eastAsia="Calibri" w:hAnsi="Calibri"/>
          <w:sz w:val="24"/>
          <w:szCs w:val="24"/>
        </w:rPr>
        <w:t xml:space="preserve">Establecer que las partes que no comparezcan al obligatorio acto de conciliación o de mediación asistidos por Abogados o profesionales designados tienen la </w:t>
      </w:r>
      <w:r w:rsidR="00102C92" w:rsidRPr="00A317FD">
        <w:rPr>
          <w:rFonts w:ascii="Calibri" w:eastAsia="Calibri" w:hAnsi="Calibri"/>
          <w:b/>
          <w:bCs/>
          <w:sz w:val="24"/>
          <w:szCs w:val="24"/>
        </w:rPr>
        <w:t xml:space="preserve">obligación de suministrar sus propios datos de localización (especialmente telemáticos) para las ulteriores comunicaciones </w:t>
      </w:r>
      <w:r w:rsidR="00102C92" w:rsidRPr="00A317FD">
        <w:rPr>
          <w:rFonts w:ascii="Calibri" w:eastAsia="Calibri" w:hAnsi="Calibri"/>
          <w:sz w:val="24"/>
          <w:szCs w:val="24"/>
        </w:rPr>
        <w:t>(</w:t>
      </w:r>
      <w:r w:rsidR="00102C92" w:rsidRPr="00A317FD">
        <w:rPr>
          <w:rFonts w:ascii="Calibri" w:eastAsia="Calibri" w:hAnsi="Calibri"/>
          <w:i/>
          <w:iCs/>
          <w:sz w:val="24"/>
          <w:szCs w:val="24"/>
          <w:u w:val="single"/>
        </w:rPr>
        <w:t>art. 66.1</w:t>
      </w:r>
      <w:r w:rsidR="00102C92" w:rsidRPr="00A317FD">
        <w:rPr>
          <w:rFonts w:ascii="Calibri" w:eastAsia="Calibri" w:hAnsi="Calibri"/>
          <w:sz w:val="24"/>
          <w:szCs w:val="24"/>
        </w:rPr>
        <w:t>).</w:t>
      </w:r>
    </w:p>
    <w:p w:rsidR="00745BF4" w:rsidRPr="00A317FD" w:rsidRDefault="00745BF4" w:rsidP="00745BF4">
      <w:pPr>
        <w:spacing w:line="254" w:lineRule="auto"/>
        <w:ind w:left="708" w:firstLine="708"/>
        <w:jc w:val="both"/>
        <w:rPr>
          <w:rFonts w:ascii="Calibri" w:eastAsia="Calibri" w:hAnsi="Calibri" w:cs="Times New Roman"/>
          <w:kern w:val="0"/>
          <w:sz w:val="24"/>
          <w:szCs w:val="24"/>
        </w:rPr>
      </w:pPr>
      <w:r w:rsidRPr="00A317FD">
        <w:rPr>
          <w:rFonts w:ascii="Calibri" w:eastAsia="Calibri" w:hAnsi="Calibri" w:cs="Times New Roman"/>
          <w:b/>
          <w:sz w:val="24"/>
          <w:szCs w:val="24"/>
        </w:rPr>
        <w:t>c)</w:t>
      </w:r>
      <w:r w:rsidR="00F5416C">
        <w:rPr>
          <w:rFonts w:ascii="Calibri" w:eastAsia="Calibri" w:hAnsi="Calibri" w:cs="Times New Roman"/>
          <w:sz w:val="24"/>
          <w:szCs w:val="24"/>
        </w:rPr>
        <w:t xml:space="preserve"> </w:t>
      </w:r>
      <w:r w:rsidRPr="00A317FD">
        <w:rPr>
          <w:rFonts w:ascii="Calibri" w:eastAsia="Calibri" w:hAnsi="Calibri" w:cs="Times New Roman"/>
          <w:sz w:val="24"/>
          <w:szCs w:val="24"/>
        </w:rPr>
        <w:t xml:space="preserve">La interrelación con los posibles procedimientos de </w:t>
      </w:r>
      <w:r w:rsidRPr="00A317FD">
        <w:rPr>
          <w:rFonts w:ascii="Calibri" w:eastAsia="Calibri" w:hAnsi="Calibri" w:cs="Times New Roman"/>
          <w:b/>
          <w:bCs/>
          <w:sz w:val="24"/>
          <w:szCs w:val="24"/>
        </w:rPr>
        <w:t>mediación en el proceso de ejecución</w:t>
      </w:r>
      <w:r w:rsidRPr="00A317FD">
        <w:rPr>
          <w:rFonts w:ascii="Calibri" w:eastAsia="Calibri" w:hAnsi="Calibri" w:cs="Times New Roman"/>
          <w:sz w:val="24"/>
          <w:szCs w:val="24"/>
        </w:rPr>
        <w:t xml:space="preserve"> (</w:t>
      </w:r>
      <w:r w:rsidRPr="00A317FD">
        <w:rPr>
          <w:rFonts w:ascii="Calibri" w:eastAsia="Calibri" w:hAnsi="Calibri" w:cs="Times New Roman"/>
          <w:kern w:val="0"/>
          <w:sz w:val="24"/>
          <w:szCs w:val="24"/>
        </w:rPr>
        <w:t>art. 244.2).</w:t>
      </w:r>
    </w:p>
    <w:p w:rsidR="00A319A3" w:rsidRPr="00A317FD" w:rsidRDefault="00745BF4" w:rsidP="00726564">
      <w:pPr>
        <w:spacing w:line="254" w:lineRule="auto"/>
        <w:ind w:left="708" w:firstLine="708"/>
        <w:jc w:val="both"/>
        <w:rPr>
          <w:rFonts w:ascii="Calibri" w:eastAsia="Calibri" w:hAnsi="Calibri"/>
          <w:sz w:val="24"/>
          <w:szCs w:val="24"/>
        </w:rPr>
      </w:pPr>
      <w:r w:rsidRPr="00A317FD">
        <w:rPr>
          <w:rFonts w:ascii="Calibri" w:eastAsia="Calibri" w:hAnsi="Calibri" w:cs="Times New Roman"/>
          <w:b/>
          <w:bCs/>
          <w:sz w:val="24"/>
          <w:szCs w:val="24"/>
        </w:rPr>
        <w:t>d)</w:t>
      </w:r>
      <w:r w:rsidR="00F5416C">
        <w:rPr>
          <w:rFonts w:ascii="Calibri" w:eastAsia="Calibri" w:hAnsi="Calibri" w:cs="Times New Roman"/>
          <w:sz w:val="24"/>
          <w:szCs w:val="24"/>
        </w:rPr>
        <w:t xml:space="preserve"> </w:t>
      </w:r>
      <w:r w:rsidRPr="00A317FD">
        <w:rPr>
          <w:rFonts w:ascii="Calibri" w:eastAsia="Calibri" w:hAnsi="Calibri" w:cs="Times New Roman"/>
          <w:sz w:val="24"/>
          <w:szCs w:val="24"/>
        </w:rPr>
        <w:t xml:space="preserve">No se aborda </w:t>
      </w:r>
      <w:r w:rsidRPr="00A317FD">
        <w:rPr>
          <w:rFonts w:ascii="Calibri" w:eastAsia="Calibri" w:hAnsi="Calibri" w:cs="Times New Roman"/>
          <w:kern w:val="0"/>
          <w:sz w:val="24"/>
          <w:szCs w:val="24"/>
        </w:rPr>
        <w:t xml:space="preserve">el problema de la actual general </w:t>
      </w:r>
      <w:r w:rsidRPr="00A317FD">
        <w:rPr>
          <w:rFonts w:ascii="Calibri" w:eastAsia="Calibri" w:hAnsi="Calibri" w:cs="Times New Roman"/>
          <w:b/>
          <w:bCs/>
          <w:kern w:val="0"/>
          <w:sz w:val="24"/>
          <w:szCs w:val="24"/>
        </w:rPr>
        <w:t>ineficacia</w:t>
      </w:r>
      <w:r w:rsidRPr="00A317FD">
        <w:rPr>
          <w:rFonts w:ascii="Calibri" w:eastAsia="Calibri" w:hAnsi="Calibri" w:cs="Times New Roman"/>
          <w:kern w:val="0"/>
          <w:sz w:val="24"/>
          <w:szCs w:val="24"/>
        </w:rPr>
        <w:t xml:space="preserve"> de los procedimientos extrajudiciales de evitación del proceso.</w:t>
      </w:r>
      <w:r w:rsidR="00726564">
        <w:rPr>
          <w:rFonts w:ascii="Calibri" w:eastAsia="Calibri" w:hAnsi="Calibri" w:cs="Times New Roman"/>
          <w:kern w:val="0"/>
          <w:sz w:val="24"/>
          <w:szCs w:val="24"/>
        </w:rPr>
        <w:t xml:space="preserve"> </w:t>
      </w:r>
    </w:p>
    <w:p w:rsidR="00745BF4" w:rsidRPr="00A317FD" w:rsidRDefault="00745BF4" w:rsidP="00745BF4">
      <w:pPr>
        <w:spacing w:line="254" w:lineRule="auto"/>
        <w:ind w:left="708" w:firstLine="708"/>
        <w:jc w:val="both"/>
        <w:rPr>
          <w:rFonts w:ascii="Calibri" w:eastAsia="Calibri" w:hAnsi="Calibri" w:cs="Times New Roman"/>
          <w:kern w:val="0"/>
          <w:sz w:val="24"/>
          <w:szCs w:val="24"/>
        </w:rPr>
      </w:pPr>
      <w:r w:rsidRPr="00A317FD">
        <w:rPr>
          <w:rFonts w:ascii="Calibri" w:eastAsia="Calibri" w:hAnsi="Calibri" w:cs="Times New Roman"/>
          <w:kern w:val="0"/>
          <w:sz w:val="24"/>
          <w:szCs w:val="24"/>
          <w:u w:val="single"/>
        </w:rPr>
        <w:t>Reformas</w:t>
      </w:r>
      <w:r w:rsidRPr="00A317FD">
        <w:rPr>
          <w:rFonts w:ascii="Calibri" w:eastAsia="Calibri" w:hAnsi="Calibri" w:cs="Times New Roman"/>
          <w:kern w:val="0"/>
          <w:sz w:val="24"/>
          <w:szCs w:val="24"/>
        </w:rPr>
        <w:t>:</w:t>
      </w:r>
    </w:p>
    <w:p w:rsidR="00745BF4" w:rsidRPr="00A317FD" w:rsidRDefault="00745BF4" w:rsidP="00745BF4">
      <w:pPr>
        <w:spacing w:line="254" w:lineRule="auto"/>
        <w:ind w:left="1416"/>
        <w:jc w:val="both"/>
        <w:rPr>
          <w:rFonts w:ascii="Calibri" w:eastAsia="Calibri" w:hAnsi="Calibri" w:cs="Times New Roman"/>
          <w:kern w:val="0"/>
          <w:sz w:val="24"/>
          <w:szCs w:val="24"/>
        </w:rPr>
      </w:pPr>
      <w:r w:rsidRPr="00A317FD">
        <w:rPr>
          <w:rFonts w:ascii="Calibri" w:eastAsia="Calibri" w:hAnsi="Calibri" w:cs="Times New Roman"/>
          <w:kern w:val="0"/>
          <w:sz w:val="24"/>
          <w:szCs w:val="24"/>
        </w:rPr>
        <w:tab/>
      </w:r>
      <w:r w:rsidRPr="00A317FD">
        <w:rPr>
          <w:rFonts w:ascii="Calibri" w:eastAsia="Calibri" w:hAnsi="Calibri" w:cs="Times New Roman"/>
          <w:b/>
          <w:bCs/>
          <w:kern w:val="0"/>
          <w:sz w:val="24"/>
          <w:szCs w:val="24"/>
        </w:rPr>
        <w:t>1.-</w:t>
      </w:r>
      <w:r w:rsidR="00A463B2" w:rsidRPr="00A317FD">
        <w:rPr>
          <w:rFonts w:ascii="Calibri" w:eastAsia="Calibri" w:hAnsi="Calibri" w:cs="Times New Roman"/>
          <w:b/>
          <w:bCs/>
          <w:kern w:val="0"/>
          <w:sz w:val="24"/>
          <w:szCs w:val="24"/>
          <w:u w:val="single"/>
        </w:rPr>
        <w:t>Excepciones</w:t>
      </w:r>
      <w:r w:rsidR="00A463B2" w:rsidRPr="00A317FD">
        <w:rPr>
          <w:rFonts w:ascii="Calibri" w:eastAsia="Calibri" w:hAnsi="Calibri" w:cs="Times New Roman"/>
          <w:b/>
          <w:bCs/>
          <w:kern w:val="0"/>
          <w:sz w:val="24"/>
          <w:szCs w:val="24"/>
        </w:rPr>
        <w:t xml:space="preserve"> a la conciliación o mediación previas</w:t>
      </w:r>
      <w:r w:rsidR="00A463B2" w:rsidRPr="00A317FD">
        <w:rPr>
          <w:rFonts w:ascii="Calibri" w:eastAsia="Calibri" w:hAnsi="Calibri" w:cs="Times New Roman"/>
          <w:bCs/>
          <w:kern w:val="0"/>
          <w:sz w:val="24"/>
          <w:szCs w:val="24"/>
        </w:rPr>
        <w:t xml:space="preserve"> (</w:t>
      </w:r>
      <w:r w:rsidR="00A463B2" w:rsidRPr="00A317FD">
        <w:rPr>
          <w:rFonts w:ascii="Calibri" w:eastAsia="Calibri" w:hAnsi="Calibri" w:cs="Times New Roman"/>
          <w:bCs/>
          <w:i/>
          <w:iCs/>
          <w:kern w:val="0"/>
          <w:sz w:val="24"/>
          <w:szCs w:val="24"/>
          <w:u w:val="single"/>
        </w:rPr>
        <w:t>art. 64.1 y 2.a LRJS</w:t>
      </w:r>
      <w:r w:rsidR="00A463B2" w:rsidRPr="00A317FD">
        <w:rPr>
          <w:rFonts w:ascii="Calibri" w:eastAsia="Calibri" w:hAnsi="Calibri" w:cs="Times New Roman"/>
          <w:bCs/>
          <w:kern w:val="0"/>
          <w:sz w:val="24"/>
          <w:szCs w:val="24"/>
        </w:rPr>
        <w:t xml:space="preserve">): </w:t>
      </w:r>
      <w:r w:rsidR="00A463B2" w:rsidRPr="00A317FD">
        <w:rPr>
          <w:rFonts w:ascii="Calibri" w:eastAsia="Calibri" w:hAnsi="Calibri" w:cs="Times New Roman"/>
          <w:b/>
          <w:bCs/>
          <w:kern w:val="0"/>
          <w:sz w:val="24"/>
          <w:szCs w:val="24"/>
        </w:rPr>
        <w:t>[1]</w:t>
      </w:r>
      <w:r w:rsidR="00726564">
        <w:rPr>
          <w:rFonts w:ascii="Calibri" w:eastAsia="Calibri" w:hAnsi="Calibri" w:cs="Times New Roman"/>
          <w:b/>
          <w:bCs/>
          <w:kern w:val="0"/>
          <w:sz w:val="24"/>
          <w:szCs w:val="24"/>
        </w:rPr>
        <w:t xml:space="preserve"> </w:t>
      </w:r>
      <w:r w:rsidR="00A463B2" w:rsidRPr="00A317FD">
        <w:rPr>
          <w:rFonts w:ascii="Calibri" w:eastAsia="Calibri" w:hAnsi="Calibri" w:cs="Times New Roman"/>
          <w:b/>
          <w:bCs/>
          <w:kern w:val="0"/>
          <w:sz w:val="24"/>
          <w:szCs w:val="24"/>
        </w:rPr>
        <w:t>proceso monitorio</w:t>
      </w:r>
      <w:r w:rsidR="00A463B2" w:rsidRPr="00A317FD">
        <w:rPr>
          <w:rFonts w:ascii="Calibri" w:eastAsia="Calibri" w:hAnsi="Calibri" w:cs="Times New Roman"/>
          <w:bCs/>
          <w:kern w:val="0"/>
          <w:sz w:val="24"/>
          <w:szCs w:val="24"/>
        </w:rPr>
        <w:t xml:space="preserve">, </w:t>
      </w:r>
      <w:r w:rsidR="00A463B2" w:rsidRPr="00A317FD">
        <w:rPr>
          <w:rFonts w:ascii="Calibri" w:eastAsia="Calibri" w:hAnsi="Calibri" w:cs="Times New Roman"/>
          <w:b/>
          <w:bCs/>
          <w:kern w:val="0"/>
          <w:sz w:val="24"/>
          <w:szCs w:val="24"/>
        </w:rPr>
        <w:t xml:space="preserve">[2] </w:t>
      </w:r>
      <w:r w:rsidR="00A463B2" w:rsidRPr="00A317FD">
        <w:rPr>
          <w:rFonts w:ascii="Calibri" w:eastAsia="Calibri" w:hAnsi="Calibri" w:cs="Times New Roman"/>
          <w:bCs/>
          <w:kern w:val="0"/>
          <w:sz w:val="24"/>
          <w:szCs w:val="24"/>
        </w:rPr>
        <w:t xml:space="preserve">determinados procesos sobre </w:t>
      </w:r>
      <w:r w:rsidR="00A463B2" w:rsidRPr="00A317FD">
        <w:rPr>
          <w:rFonts w:ascii="Calibri" w:eastAsia="Calibri" w:hAnsi="Calibri" w:cs="Times New Roman"/>
          <w:b/>
          <w:bCs/>
          <w:kern w:val="0"/>
          <w:sz w:val="24"/>
          <w:szCs w:val="24"/>
        </w:rPr>
        <w:lastRenderedPageBreak/>
        <w:t xml:space="preserve">trabajo a distancia </w:t>
      </w:r>
      <w:r w:rsidR="00A463B2" w:rsidRPr="00A317FD">
        <w:rPr>
          <w:rFonts w:ascii="Calibri" w:eastAsia="Calibri" w:hAnsi="Calibri" w:cs="Times New Roman"/>
          <w:bCs/>
          <w:kern w:val="0"/>
          <w:sz w:val="24"/>
          <w:szCs w:val="24"/>
        </w:rPr>
        <w:t>(“</w:t>
      </w:r>
      <w:r w:rsidR="00A463B2" w:rsidRPr="00A317FD">
        <w:rPr>
          <w:rFonts w:ascii="Calibri" w:eastAsia="Calibri" w:hAnsi="Calibri" w:cs="Times New Roman"/>
          <w:bCs/>
          <w:i/>
          <w:iCs/>
          <w:kern w:val="0"/>
          <w:sz w:val="24"/>
          <w:szCs w:val="24"/>
        </w:rPr>
        <w:t>los de reclamación sobre acceso, reversión y modificación del trabajo a distancia a los que se refiere el artículo 138 bis</w:t>
      </w:r>
      <w:r w:rsidR="00A463B2" w:rsidRPr="00A317FD">
        <w:rPr>
          <w:rFonts w:ascii="Calibri" w:eastAsia="Calibri" w:hAnsi="Calibri" w:cs="Times New Roman"/>
          <w:bCs/>
          <w:kern w:val="0"/>
          <w:sz w:val="24"/>
          <w:szCs w:val="24"/>
        </w:rPr>
        <w:t xml:space="preserve">”)y </w:t>
      </w:r>
      <w:r w:rsidR="00A463B2" w:rsidRPr="00A317FD">
        <w:rPr>
          <w:rFonts w:ascii="Calibri" w:eastAsia="Calibri" w:hAnsi="Calibri" w:cs="Times New Roman"/>
          <w:b/>
          <w:bCs/>
          <w:kern w:val="0"/>
          <w:sz w:val="24"/>
          <w:szCs w:val="24"/>
        </w:rPr>
        <w:t>[3]</w:t>
      </w:r>
      <w:r w:rsidR="00726564">
        <w:rPr>
          <w:rFonts w:ascii="Calibri" w:eastAsia="Calibri" w:hAnsi="Calibri" w:cs="Times New Roman"/>
          <w:b/>
          <w:bCs/>
          <w:kern w:val="0"/>
          <w:sz w:val="24"/>
          <w:szCs w:val="24"/>
        </w:rPr>
        <w:t xml:space="preserve"> </w:t>
      </w:r>
      <w:r w:rsidR="00A463B2" w:rsidRPr="00A317FD">
        <w:rPr>
          <w:rFonts w:ascii="Calibri" w:eastAsia="Calibri" w:hAnsi="Calibri" w:cs="Times New Roman"/>
          <w:b/>
          <w:bCs/>
          <w:kern w:val="0"/>
          <w:sz w:val="24"/>
          <w:szCs w:val="24"/>
        </w:rPr>
        <w:t>procesos en que la representación corresponda a Abogados del Estado o de otras Administraciones públicas</w:t>
      </w:r>
      <w:r w:rsidR="00A463B2" w:rsidRPr="00A317FD">
        <w:rPr>
          <w:rFonts w:ascii="Calibri" w:eastAsia="Calibri" w:hAnsi="Calibri" w:cs="Times New Roman"/>
          <w:bCs/>
          <w:kern w:val="0"/>
          <w:sz w:val="24"/>
          <w:szCs w:val="24"/>
        </w:rPr>
        <w:t xml:space="preserve">.- </w:t>
      </w:r>
      <w:r w:rsidR="00A463B2" w:rsidRPr="00A317FD">
        <w:rPr>
          <w:rFonts w:ascii="Calibri" w:eastAsia="Calibri" w:hAnsi="Calibri" w:cs="Times New Roman"/>
          <w:b/>
          <w:bCs/>
          <w:kern w:val="0"/>
          <w:sz w:val="24"/>
          <w:szCs w:val="24"/>
        </w:rPr>
        <w:t>Crítica</w:t>
      </w:r>
      <w:r w:rsidR="00A463B2" w:rsidRPr="00A317FD">
        <w:rPr>
          <w:rFonts w:ascii="Calibri" w:eastAsia="Calibri" w:hAnsi="Calibri" w:cs="Times New Roman"/>
          <w:bCs/>
          <w:kern w:val="0"/>
          <w:sz w:val="24"/>
          <w:szCs w:val="24"/>
        </w:rPr>
        <w:t xml:space="preserve">: no se contempla la coordinación del art. 64 con el art. 156.1 LRJS que literalmente sigue exigiendo el intento de conciliación o de mediación en todo tipo de </w:t>
      </w:r>
      <w:r w:rsidR="00A463B2" w:rsidRPr="00A317FD">
        <w:rPr>
          <w:rFonts w:ascii="Calibri" w:eastAsia="Calibri" w:hAnsi="Calibri" w:cs="Times New Roman"/>
          <w:bCs/>
          <w:kern w:val="0"/>
          <w:sz w:val="24"/>
          <w:szCs w:val="24"/>
          <w:u w:val="single"/>
        </w:rPr>
        <w:t>conflictos colectivos</w:t>
      </w:r>
      <w:r w:rsidR="00A463B2" w:rsidRPr="00A317FD">
        <w:rPr>
          <w:rFonts w:ascii="Calibri" w:eastAsia="Calibri" w:hAnsi="Calibri" w:cs="Times New Roman"/>
          <w:bCs/>
          <w:kern w:val="0"/>
          <w:sz w:val="24"/>
          <w:szCs w:val="24"/>
        </w:rPr>
        <w:t xml:space="preserve"> (interpretación corregida jurisprudencialmente, entre otras, por STS/IV Pleno 03-12-2019 -rco 141/2018).</w:t>
      </w:r>
    </w:p>
    <w:p w:rsidR="00745BF4" w:rsidRPr="00A317FD" w:rsidRDefault="00745BF4" w:rsidP="00745BF4">
      <w:pPr>
        <w:spacing w:line="254" w:lineRule="auto"/>
        <w:ind w:left="1416" w:firstLine="708"/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A317FD">
        <w:rPr>
          <w:rFonts w:ascii="Calibri" w:eastAsia="Calibri" w:hAnsi="Calibri" w:cs="Times New Roman"/>
          <w:b/>
          <w:bCs/>
          <w:sz w:val="24"/>
          <w:szCs w:val="24"/>
        </w:rPr>
        <w:t>2.</w:t>
      </w:r>
      <w:r w:rsidRPr="00A317FD">
        <w:rPr>
          <w:rFonts w:ascii="Calibri" w:eastAsia="Calibri" w:hAnsi="Calibri" w:cs="Times New Roman"/>
          <w:b/>
          <w:bCs/>
          <w:kern w:val="0"/>
          <w:sz w:val="24"/>
          <w:szCs w:val="24"/>
        </w:rPr>
        <w:t>-</w:t>
      </w:r>
      <w:r w:rsidR="003F731D" w:rsidRPr="00A317FD">
        <w:rPr>
          <w:rFonts w:ascii="Calibri" w:eastAsia="Calibri" w:hAnsi="Calibri" w:cs="Times New Roman"/>
          <w:b/>
          <w:bCs/>
          <w:sz w:val="24"/>
          <w:szCs w:val="24"/>
        </w:rPr>
        <w:t>No asistencia con profesionales designados al acto de conciliación o de mediación</w:t>
      </w:r>
      <w:r w:rsidR="003F731D" w:rsidRPr="00A317FD">
        <w:rPr>
          <w:rFonts w:ascii="Calibri" w:eastAsia="Calibri" w:hAnsi="Calibri" w:cs="Times New Roman"/>
          <w:bCs/>
          <w:sz w:val="24"/>
          <w:szCs w:val="24"/>
        </w:rPr>
        <w:t xml:space="preserve"> (</w:t>
      </w:r>
      <w:r w:rsidR="003F731D" w:rsidRPr="00A317FD">
        <w:rPr>
          <w:rFonts w:ascii="Calibri" w:eastAsia="Calibri" w:hAnsi="Calibri" w:cs="Times New Roman"/>
          <w:bCs/>
          <w:i/>
          <w:iCs/>
          <w:sz w:val="24"/>
          <w:szCs w:val="24"/>
          <w:u w:val="single"/>
        </w:rPr>
        <w:t>art. 66.1</w:t>
      </w:r>
      <w:r w:rsidR="003F731D" w:rsidRPr="00A317FD">
        <w:rPr>
          <w:rFonts w:ascii="Calibri" w:eastAsia="Calibri" w:hAnsi="Calibri" w:cs="Times New Roman"/>
          <w:bCs/>
          <w:sz w:val="24"/>
          <w:szCs w:val="24"/>
        </w:rPr>
        <w:t xml:space="preserve">): obligación de </w:t>
      </w:r>
      <w:r w:rsidR="003F731D" w:rsidRPr="00A317FD">
        <w:rPr>
          <w:rFonts w:ascii="Calibri" w:eastAsia="Calibri" w:hAnsi="Calibri" w:cs="Times New Roman"/>
          <w:b/>
          <w:bCs/>
          <w:sz w:val="24"/>
          <w:szCs w:val="24"/>
        </w:rPr>
        <w:t xml:space="preserve">suministrar sus propios datos </w:t>
      </w:r>
      <w:r w:rsidR="003F731D" w:rsidRPr="00A317FD">
        <w:rPr>
          <w:rFonts w:ascii="Calibri" w:eastAsia="Calibri" w:hAnsi="Calibri" w:cs="Times New Roman"/>
          <w:bCs/>
          <w:sz w:val="24"/>
          <w:szCs w:val="24"/>
        </w:rPr>
        <w:t xml:space="preserve">por las partes que hayan comparecido </w:t>
      </w:r>
      <w:r w:rsidR="003F731D" w:rsidRPr="00A317FD">
        <w:rPr>
          <w:rFonts w:ascii="Calibri" w:eastAsia="Calibri" w:hAnsi="Calibri" w:cs="Times New Roman"/>
          <w:b/>
          <w:bCs/>
          <w:sz w:val="24"/>
          <w:szCs w:val="24"/>
        </w:rPr>
        <w:t>sin tales profesionales.</w:t>
      </w:r>
    </w:p>
    <w:p w:rsidR="00745BF4" w:rsidRPr="00A317FD" w:rsidRDefault="00745BF4" w:rsidP="00745BF4">
      <w:pPr>
        <w:spacing w:line="254" w:lineRule="auto"/>
        <w:ind w:left="1416" w:firstLine="708"/>
        <w:jc w:val="both"/>
        <w:rPr>
          <w:rFonts w:ascii="Calibri" w:eastAsia="Calibri" w:hAnsi="Calibri" w:cs="Times New Roman"/>
          <w:b/>
          <w:kern w:val="0"/>
          <w:sz w:val="24"/>
          <w:szCs w:val="24"/>
        </w:rPr>
      </w:pPr>
      <w:r w:rsidRPr="00A317FD">
        <w:rPr>
          <w:rFonts w:ascii="Calibri" w:eastAsia="Calibri" w:hAnsi="Calibri" w:cs="Times New Roman"/>
          <w:b/>
          <w:sz w:val="24"/>
          <w:szCs w:val="24"/>
        </w:rPr>
        <w:t>3.-</w:t>
      </w:r>
      <w:r w:rsidR="003F731D" w:rsidRPr="00A317FD">
        <w:rPr>
          <w:rFonts w:ascii="Calibri" w:eastAsia="Calibri" w:hAnsi="Calibri" w:cs="Times New Roman"/>
          <w:bCs/>
          <w:kern w:val="0"/>
          <w:sz w:val="24"/>
          <w:szCs w:val="24"/>
        </w:rPr>
        <w:t xml:space="preserve">Interrelación con la suspensión de la </w:t>
      </w:r>
      <w:r w:rsidR="003F731D" w:rsidRPr="00A317FD">
        <w:rPr>
          <w:rFonts w:ascii="Calibri" w:eastAsia="Calibri" w:hAnsi="Calibri" w:cs="Times New Roman"/>
          <w:b/>
          <w:bCs/>
          <w:kern w:val="0"/>
          <w:sz w:val="24"/>
          <w:szCs w:val="24"/>
        </w:rPr>
        <w:t>ejecución</w:t>
      </w:r>
      <w:r w:rsidR="003F731D" w:rsidRPr="00A317FD">
        <w:rPr>
          <w:rFonts w:ascii="Calibri" w:eastAsia="Calibri" w:hAnsi="Calibri" w:cs="Times New Roman"/>
          <w:bCs/>
          <w:kern w:val="0"/>
          <w:sz w:val="24"/>
          <w:szCs w:val="24"/>
        </w:rPr>
        <w:t xml:space="preserve"> (o incidentes ejecutivos concretos) para derivación a los procedimientos de </w:t>
      </w:r>
      <w:r w:rsidR="003F731D" w:rsidRPr="00A317FD">
        <w:rPr>
          <w:rFonts w:ascii="Calibri" w:eastAsia="Calibri" w:hAnsi="Calibri" w:cs="Times New Roman"/>
          <w:b/>
          <w:bCs/>
          <w:kern w:val="0"/>
          <w:sz w:val="24"/>
          <w:szCs w:val="24"/>
        </w:rPr>
        <w:t>mediación</w:t>
      </w:r>
      <w:r w:rsidR="003F731D" w:rsidRPr="00A317FD">
        <w:rPr>
          <w:rFonts w:ascii="Calibri" w:eastAsia="Calibri" w:hAnsi="Calibri" w:cs="Times New Roman"/>
          <w:bCs/>
          <w:kern w:val="0"/>
          <w:sz w:val="24"/>
          <w:szCs w:val="24"/>
        </w:rPr>
        <w:t xml:space="preserve"> que pudieran estar constituidos, con la previsión de la ulterior </w:t>
      </w:r>
      <w:r w:rsidR="003F731D" w:rsidRPr="00A317FD">
        <w:rPr>
          <w:rFonts w:ascii="Calibri" w:eastAsia="Calibri" w:hAnsi="Calibri" w:cs="Times New Roman"/>
          <w:b/>
          <w:bCs/>
          <w:kern w:val="0"/>
          <w:sz w:val="24"/>
          <w:szCs w:val="24"/>
        </w:rPr>
        <w:t xml:space="preserve">homologación judicial </w:t>
      </w:r>
      <w:r w:rsidR="003F731D" w:rsidRPr="00A317FD">
        <w:rPr>
          <w:rFonts w:ascii="Calibri" w:eastAsia="Calibri" w:hAnsi="Calibri" w:cs="Times New Roman"/>
          <w:bCs/>
          <w:kern w:val="0"/>
          <w:sz w:val="24"/>
          <w:szCs w:val="24"/>
        </w:rPr>
        <w:t>del acuerdo alcanzado (art. 244.2 LRJS).</w:t>
      </w:r>
    </w:p>
    <w:p w:rsidR="00745BF4" w:rsidRPr="00A317FD" w:rsidRDefault="00745BF4" w:rsidP="00745BF4">
      <w:pPr>
        <w:spacing w:line="254" w:lineRule="auto"/>
        <w:ind w:left="708"/>
        <w:jc w:val="both"/>
        <w:rPr>
          <w:rFonts w:ascii="Calibri" w:eastAsia="Calibri" w:hAnsi="Calibri" w:cs="Times New Roman"/>
          <w:sz w:val="24"/>
          <w:szCs w:val="24"/>
        </w:rPr>
      </w:pPr>
    </w:p>
    <w:p w:rsidR="00745BF4" w:rsidRPr="00A317FD" w:rsidRDefault="00745BF4" w:rsidP="00745BF4">
      <w:pPr>
        <w:spacing w:line="254" w:lineRule="auto"/>
        <w:ind w:left="708"/>
        <w:jc w:val="both"/>
        <w:rPr>
          <w:rFonts w:ascii="Calibri" w:eastAsia="Calibri" w:hAnsi="Calibri" w:cs="Times New Roman"/>
          <w:sz w:val="24"/>
          <w:szCs w:val="24"/>
        </w:rPr>
      </w:pPr>
      <w:r w:rsidRPr="00E87468">
        <w:rPr>
          <w:rFonts w:ascii="Calibri" w:eastAsia="Calibri" w:hAnsi="Calibri" w:cs="Times New Roman"/>
          <w:b/>
          <w:bCs/>
          <w:sz w:val="28"/>
          <w:szCs w:val="28"/>
        </w:rPr>
        <w:t>VI.</w:t>
      </w:r>
      <w:r w:rsidRPr="00E87468">
        <w:rPr>
          <w:rFonts w:ascii="Calibri" w:eastAsia="Calibri" w:hAnsi="Calibri" w:cs="Times New Roman"/>
          <w:sz w:val="28"/>
          <w:szCs w:val="28"/>
        </w:rPr>
        <w:t xml:space="preserve">- </w:t>
      </w:r>
      <w:r w:rsidRPr="00E87468">
        <w:rPr>
          <w:rFonts w:ascii="Calibri" w:eastAsia="Calibri" w:hAnsi="Calibri" w:cs="Times New Roman"/>
          <w:b/>
          <w:bCs/>
          <w:sz w:val="28"/>
          <w:szCs w:val="28"/>
        </w:rPr>
        <w:t>DE LOS PRINCIPIOS DEL PROCESO Y DE LOS DEBERES PROCESALES</w:t>
      </w:r>
      <w:r w:rsidRPr="00E87468">
        <w:rPr>
          <w:rFonts w:ascii="Calibri" w:eastAsia="Calibri" w:hAnsi="Calibri" w:cs="Times New Roman"/>
          <w:sz w:val="28"/>
          <w:szCs w:val="28"/>
        </w:rPr>
        <w:t xml:space="preserve"> </w:t>
      </w:r>
      <w:r w:rsidRPr="00A317FD">
        <w:rPr>
          <w:rFonts w:ascii="Calibri" w:eastAsia="Calibri" w:hAnsi="Calibri" w:cs="Times New Roman"/>
          <w:sz w:val="24"/>
          <w:szCs w:val="24"/>
        </w:rPr>
        <w:t>(arts. 74 y 75 LRJS).</w:t>
      </w:r>
    </w:p>
    <w:p w:rsidR="00745BF4" w:rsidRPr="00A317FD" w:rsidRDefault="00325371" w:rsidP="00DD6012">
      <w:pPr>
        <w:spacing w:line="254" w:lineRule="auto"/>
        <w:ind w:left="1416" w:firstLine="708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Sin modificación alguna por el RDL 6/2023. </w:t>
      </w:r>
    </w:p>
    <w:p w:rsidR="0010542A" w:rsidRPr="00A317FD" w:rsidRDefault="0010542A" w:rsidP="00DD6012">
      <w:pPr>
        <w:spacing w:line="254" w:lineRule="auto"/>
        <w:ind w:left="1416" w:firstLine="708"/>
        <w:jc w:val="both"/>
        <w:rPr>
          <w:rFonts w:ascii="Calibri" w:eastAsia="Calibri" w:hAnsi="Calibri" w:cs="Times New Roman"/>
          <w:sz w:val="24"/>
          <w:szCs w:val="24"/>
        </w:rPr>
      </w:pPr>
    </w:p>
    <w:p w:rsidR="00745BF4" w:rsidRPr="00A317FD" w:rsidRDefault="00745BF4" w:rsidP="00745BF4">
      <w:pPr>
        <w:spacing w:line="254" w:lineRule="auto"/>
        <w:ind w:left="708"/>
        <w:jc w:val="both"/>
        <w:rPr>
          <w:rFonts w:ascii="Calibri" w:eastAsia="Calibri" w:hAnsi="Calibri" w:cs="Times New Roman"/>
          <w:sz w:val="24"/>
          <w:szCs w:val="24"/>
        </w:rPr>
      </w:pPr>
      <w:r w:rsidRPr="00E87468">
        <w:rPr>
          <w:rFonts w:ascii="Calibri" w:eastAsia="Calibri" w:hAnsi="Calibri" w:cs="Times New Roman"/>
          <w:b/>
          <w:bCs/>
          <w:sz w:val="28"/>
          <w:szCs w:val="28"/>
        </w:rPr>
        <w:t>VII.-DEL PROCESO ORDINARIO</w:t>
      </w:r>
      <w:r w:rsidRPr="00A317FD">
        <w:rPr>
          <w:rFonts w:ascii="Calibri" w:eastAsia="Calibri" w:hAnsi="Calibri" w:cs="Times New Roman"/>
          <w:sz w:val="24"/>
          <w:szCs w:val="24"/>
        </w:rPr>
        <w:t xml:space="preserve"> (arts. 76 a 101 LRJS).</w:t>
      </w:r>
    </w:p>
    <w:p w:rsidR="00745BF4" w:rsidRPr="00A317FD" w:rsidRDefault="00745BF4" w:rsidP="00745BF4">
      <w:pPr>
        <w:spacing w:line="254" w:lineRule="auto"/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A317FD">
        <w:rPr>
          <w:rFonts w:ascii="Calibri" w:eastAsia="Calibri" w:hAnsi="Calibri" w:cs="Times New Roman"/>
          <w:bCs/>
          <w:sz w:val="24"/>
          <w:szCs w:val="24"/>
          <w:u w:val="single"/>
        </w:rPr>
        <w:t>Finalidades</w:t>
      </w:r>
      <w:r w:rsidRPr="00A317FD">
        <w:rPr>
          <w:rFonts w:ascii="Calibri" w:eastAsia="Calibri" w:hAnsi="Calibri" w:cs="Times New Roman"/>
          <w:b/>
          <w:sz w:val="24"/>
          <w:szCs w:val="24"/>
        </w:rPr>
        <w:t xml:space="preserve"> :</w:t>
      </w:r>
    </w:p>
    <w:p w:rsidR="00226BA7" w:rsidRPr="00A317FD" w:rsidRDefault="00226BA7" w:rsidP="00226BA7">
      <w:pPr>
        <w:spacing w:line="254" w:lineRule="auto"/>
        <w:ind w:left="360" w:firstLine="348"/>
        <w:rPr>
          <w:rFonts w:ascii="Calibri" w:eastAsia="Calibri" w:hAnsi="Calibri"/>
          <w:b/>
          <w:bCs/>
          <w:sz w:val="24"/>
          <w:szCs w:val="24"/>
        </w:rPr>
      </w:pPr>
      <w:r w:rsidRPr="00A317FD">
        <w:rPr>
          <w:rFonts w:ascii="Calibri" w:eastAsia="Calibri" w:hAnsi="Calibri" w:cs="Times New Roman"/>
          <w:b/>
          <w:sz w:val="24"/>
          <w:szCs w:val="24"/>
        </w:rPr>
        <w:t xml:space="preserve">a) </w:t>
      </w:r>
      <w:r w:rsidRPr="00A317FD">
        <w:rPr>
          <w:rFonts w:ascii="Calibri" w:eastAsia="Calibri" w:hAnsi="Calibri"/>
          <w:b/>
          <w:sz w:val="24"/>
          <w:szCs w:val="24"/>
        </w:rPr>
        <w:t xml:space="preserve">Dotar de </w:t>
      </w:r>
      <w:r w:rsidRPr="00A317FD">
        <w:rPr>
          <w:rFonts w:ascii="Calibri" w:eastAsia="Calibri" w:hAnsi="Calibri"/>
          <w:b/>
          <w:bCs/>
          <w:sz w:val="24"/>
          <w:szCs w:val="24"/>
        </w:rPr>
        <w:t xml:space="preserve">mayor protagonismo al LAJ </w:t>
      </w:r>
      <w:r w:rsidRPr="00A317FD">
        <w:rPr>
          <w:rFonts w:ascii="Calibri" w:eastAsia="Calibri" w:hAnsi="Calibri"/>
          <w:bCs/>
          <w:sz w:val="24"/>
          <w:szCs w:val="24"/>
        </w:rPr>
        <w:t>en el ámbito de admisión de demanda y diligencias necesarias para la preparación de prueba</w:t>
      </w:r>
      <w:r w:rsidRPr="00A317FD">
        <w:rPr>
          <w:rFonts w:ascii="Calibri" w:eastAsia="Calibri" w:hAnsi="Calibri"/>
          <w:b/>
          <w:bCs/>
          <w:sz w:val="24"/>
          <w:szCs w:val="24"/>
        </w:rPr>
        <w:t xml:space="preserve"> (</w:t>
      </w:r>
      <w:r w:rsidRPr="00A317FD">
        <w:rPr>
          <w:rFonts w:ascii="Calibri" w:eastAsia="Calibri" w:hAnsi="Calibri"/>
          <w:b/>
          <w:bCs/>
          <w:sz w:val="24"/>
          <w:szCs w:val="24"/>
          <w:u w:val="single"/>
        </w:rPr>
        <w:t>art. 81</w:t>
      </w:r>
      <w:r w:rsidRPr="00A317FD">
        <w:rPr>
          <w:rFonts w:ascii="Calibri" w:eastAsia="Calibri" w:hAnsi="Calibri"/>
          <w:b/>
          <w:bCs/>
          <w:sz w:val="24"/>
          <w:szCs w:val="24"/>
        </w:rPr>
        <w:t xml:space="preserve">). </w:t>
      </w:r>
    </w:p>
    <w:p w:rsidR="005A1E49" w:rsidRPr="00A317FD" w:rsidRDefault="00745BF4" w:rsidP="005A1E49">
      <w:pPr>
        <w:spacing w:line="254" w:lineRule="auto"/>
        <w:ind w:left="360" w:firstLine="348"/>
        <w:jc w:val="both"/>
        <w:rPr>
          <w:rFonts w:ascii="Calibri" w:eastAsia="Calibri" w:hAnsi="Calibri"/>
          <w:sz w:val="24"/>
          <w:szCs w:val="24"/>
        </w:rPr>
      </w:pPr>
      <w:r w:rsidRPr="00A317FD">
        <w:rPr>
          <w:rFonts w:ascii="Calibri" w:eastAsia="Calibri" w:hAnsi="Calibri" w:cs="Times New Roman"/>
          <w:b/>
          <w:sz w:val="24"/>
          <w:szCs w:val="24"/>
        </w:rPr>
        <w:t>b)</w:t>
      </w:r>
      <w:r w:rsidR="00726564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226BA7" w:rsidRPr="00A317FD">
        <w:rPr>
          <w:rFonts w:ascii="Calibri" w:eastAsia="Calibri" w:hAnsi="Calibri"/>
          <w:sz w:val="24"/>
          <w:szCs w:val="24"/>
        </w:rPr>
        <w:t xml:space="preserve">El ALMEP articulaba, como uno de sus principios más trascedentes, el </w:t>
      </w:r>
      <w:r w:rsidR="00226BA7" w:rsidRPr="00A317FD">
        <w:rPr>
          <w:rFonts w:ascii="Calibri" w:eastAsia="Calibri" w:hAnsi="Calibri"/>
          <w:b/>
          <w:bCs/>
          <w:sz w:val="24"/>
          <w:szCs w:val="24"/>
        </w:rPr>
        <w:t>separar el acto de conciliación del acto de juicio</w:t>
      </w:r>
      <w:r w:rsidR="00226BA7" w:rsidRPr="00A317FD">
        <w:rPr>
          <w:rFonts w:ascii="Calibri" w:eastAsia="Calibri" w:hAnsi="Calibri"/>
          <w:sz w:val="24"/>
          <w:szCs w:val="24"/>
        </w:rPr>
        <w:t xml:space="preserve">, señalándolos en días separados; </w:t>
      </w:r>
      <w:r w:rsidR="00226BA7" w:rsidRPr="00A317FD">
        <w:rPr>
          <w:rFonts w:ascii="Calibri" w:eastAsia="Calibri" w:hAnsi="Calibri"/>
          <w:b/>
          <w:bCs/>
          <w:sz w:val="24"/>
          <w:szCs w:val="24"/>
        </w:rPr>
        <w:t xml:space="preserve">definitivamente se ha desechado tal posibilidad </w:t>
      </w:r>
      <w:r w:rsidR="00226BA7" w:rsidRPr="00A317FD">
        <w:rPr>
          <w:rFonts w:ascii="Calibri" w:eastAsia="Calibri" w:hAnsi="Calibri"/>
          <w:sz w:val="24"/>
          <w:szCs w:val="24"/>
        </w:rPr>
        <w:t xml:space="preserve">por el RDL 6/2023 que no efectúa modificación alguna en este sentido de los </w:t>
      </w:r>
      <w:r w:rsidR="00226BA7" w:rsidRPr="00A317FD">
        <w:rPr>
          <w:rFonts w:ascii="Calibri" w:eastAsia="Calibri" w:hAnsi="Calibri"/>
          <w:i/>
          <w:iCs/>
          <w:sz w:val="24"/>
          <w:szCs w:val="24"/>
          <w:u w:val="single"/>
        </w:rPr>
        <w:t>art. 82 y 84.1 y 3.II LRJS</w:t>
      </w:r>
      <w:r w:rsidR="00226BA7" w:rsidRPr="00A317FD">
        <w:rPr>
          <w:rFonts w:ascii="Calibri" w:eastAsia="Calibri" w:hAnsi="Calibri"/>
          <w:sz w:val="24"/>
          <w:szCs w:val="24"/>
        </w:rPr>
        <w:t>.</w:t>
      </w:r>
    </w:p>
    <w:p w:rsidR="005A1E49" w:rsidRPr="00A317FD" w:rsidRDefault="00745BF4" w:rsidP="005A1E49">
      <w:pPr>
        <w:spacing w:line="254" w:lineRule="auto"/>
        <w:ind w:left="360" w:firstLine="348"/>
        <w:jc w:val="both"/>
        <w:rPr>
          <w:rFonts w:ascii="Calibri" w:eastAsia="Calibri" w:hAnsi="Calibri"/>
          <w:sz w:val="24"/>
          <w:szCs w:val="24"/>
        </w:rPr>
      </w:pPr>
      <w:r w:rsidRPr="00A317FD">
        <w:rPr>
          <w:rFonts w:ascii="Calibri" w:eastAsia="Calibri" w:hAnsi="Calibri" w:cs="Times New Roman"/>
          <w:b/>
          <w:sz w:val="24"/>
          <w:szCs w:val="24"/>
        </w:rPr>
        <w:t>c)</w:t>
      </w:r>
      <w:r w:rsidR="00726564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226BA7" w:rsidRPr="00A317FD">
        <w:rPr>
          <w:rFonts w:ascii="Calibri" w:eastAsia="Calibri" w:hAnsi="Calibri"/>
          <w:sz w:val="24"/>
          <w:szCs w:val="24"/>
        </w:rPr>
        <w:t xml:space="preserve">Regular el </w:t>
      </w:r>
      <w:r w:rsidR="00226BA7" w:rsidRPr="00A317FD">
        <w:rPr>
          <w:rFonts w:ascii="Calibri" w:eastAsia="Calibri" w:hAnsi="Calibri"/>
          <w:b/>
          <w:bCs/>
          <w:sz w:val="24"/>
          <w:szCs w:val="24"/>
        </w:rPr>
        <w:t>nuevo</w:t>
      </w:r>
      <w:r w:rsidR="00226BA7" w:rsidRPr="00A317FD">
        <w:rPr>
          <w:rFonts w:ascii="Calibri" w:eastAsia="Calibri" w:hAnsi="Calibri"/>
          <w:sz w:val="24"/>
          <w:szCs w:val="24"/>
        </w:rPr>
        <w:t xml:space="preserve"> “</w:t>
      </w:r>
      <w:r w:rsidR="00226BA7" w:rsidRPr="00A317FD">
        <w:rPr>
          <w:rFonts w:ascii="Calibri" w:eastAsia="Calibri" w:hAnsi="Calibri"/>
          <w:b/>
          <w:bCs/>
          <w:sz w:val="24"/>
          <w:szCs w:val="24"/>
        </w:rPr>
        <w:t>PROCEDIMIENTO TESTIGO</w:t>
      </w:r>
      <w:r w:rsidR="00226BA7" w:rsidRPr="00A317FD">
        <w:rPr>
          <w:rFonts w:ascii="Calibri" w:eastAsia="Calibri" w:hAnsi="Calibri"/>
          <w:sz w:val="24"/>
          <w:szCs w:val="24"/>
        </w:rPr>
        <w:t xml:space="preserve"> (uno o varios procedimientos judiciales iniciados quedan suspendidos hasta la firmeza de la sentencia dictada en el procedimiento preferente y una vez firme ésta, se concede a las partes la posibilidad de reanudar el pleito, de desistir del mismo o de acudir a una vía rápida de extensión de efectos) (</w:t>
      </w:r>
      <w:r w:rsidR="00226BA7" w:rsidRPr="00A317FD">
        <w:rPr>
          <w:rFonts w:ascii="Calibri" w:eastAsia="Calibri" w:hAnsi="Calibri"/>
          <w:i/>
          <w:iCs/>
          <w:sz w:val="24"/>
          <w:szCs w:val="24"/>
          <w:u w:val="single"/>
        </w:rPr>
        <w:t>art. 86 bis</w:t>
      </w:r>
      <w:r w:rsidR="00226BA7" w:rsidRPr="00A317FD">
        <w:rPr>
          <w:rFonts w:ascii="Calibri" w:eastAsia="Calibri" w:hAnsi="Calibri"/>
          <w:sz w:val="24"/>
          <w:szCs w:val="24"/>
        </w:rPr>
        <w:t>).</w:t>
      </w:r>
    </w:p>
    <w:p w:rsidR="005A1E49" w:rsidRPr="00A317FD" w:rsidRDefault="00745BF4" w:rsidP="005A1E49">
      <w:pPr>
        <w:spacing w:line="254" w:lineRule="auto"/>
        <w:ind w:left="360" w:firstLine="348"/>
        <w:jc w:val="both"/>
        <w:rPr>
          <w:rFonts w:ascii="Calibri" w:eastAsia="Calibri" w:hAnsi="Calibri"/>
          <w:sz w:val="24"/>
          <w:szCs w:val="24"/>
        </w:rPr>
      </w:pPr>
      <w:r w:rsidRPr="00A317FD">
        <w:rPr>
          <w:rFonts w:ascii="Calibri" w:eastAsia="Calibri" w:hAnsi="Calibri" w:cs="Times New Roman"/>
          <w:b/>
          <w:bCs/>
          <w:sz w:val="24"/>
          <w:szCs w:val="24"/>
        </w:rPr>
        <w:t>d)</w:t>
      </w:r>
      <w:r w:rsidR="00726564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226BA7" w:rsidRPr="00A317FD">
        <w:rPr>
          <w:rFonts w:ascii="Calibri" w:eastAsia="Calibri" w:hAnsi="Calibri"/>
          <w:sz w:val="24"/>
          <w:szCs w:val="24"/>
        </w:rPr>
        <w:t xml:space="preserve">Establecer reglas sobre la documentación mediante </w:t>
      </w:r>
      <w:r w:rsidR="00226BA7" w:rsidRPr="00A317FD">
        <w:rPr>
          <w:rFonts w:ascii="Calibri" w:eastAsia="Calibri" w:hAnsi="Calibri"/>
          <w:b/>
          <w:bCs/>
          <w:sz w:val="24"/>
          <w:szCs w:val="24"/>
        </w:rPr>
        <w:t>grabación de las actuaciones orales</w:t>
      </w:r>
      <w:r w:rsidR="00226BA7" w:rsidRPr="00A317FD">
        <w:rPr>
          <w:rFonts w:ascii="Calibri" w:eastAsia="Calibri" w:hAnsi="Calibri"/>
          <w:sz w:val="24"/>
          <w:szCs w:val="24"/>
        </w:rPr>
        <w:t xml:space="preserve">, el uso de la </w:t>
      </w:r>
      <w:r w:rsidR="00226BA7" w:rsidRPr="00A317FD">
        <w:rPr>
          <w:rFonts w:ascii="Calibri" w:eastAsia="Calibri" w:hAnsi="Calibri"/>
          <w:b/>
          <w:bCs/>
          <w:sz w:val="24"/>
          <w:szCs w:val="24"/>
        </w:rPr>
        <w:t xml:space="preserve">firma electrónica </w:t>
      </w:r>
      <w:r w:rsidR="00226BA7" w:rsidRPr="00A317FD">
        <w:rPr>
          <w:rFonts w:ascii="Calibri" w:eastAsia="Calibri" w:hAnsi="Calibri"/>
          <w:sz w:val="24"/>
          <w:szCs w:val="24"/>
        </w:rPr>
        <w:t xml:space="preserve">u otro sistema de seguridad y el </w:t>
      </w:r>
      <w:r w:rsidR="00226BA7" w:rsidRPr="00A317FD">
        <w:rPr>
          <w:rFonts w:ascii="Calibri" w:eastAsia="Calibri" w:hAnsi="Calibri"/>
          <w:b/>
          <w:bCs/>
          <w:sz w:val="24"/>
          <w:szCs w:val="24"/>
        </w:rPr>
        <w:t xml:space="preserve">expediente judicial electrónico </w:t>
      </w:r>
      <w:r w:rsidR="00226BA7" w:rsidRPr="00A317FD">
        <w:rPr>
          <w:rFonts w:ascii="Calibri" w:eastAsia="Calibri" w:hAnsi="Calibri"/>
          <w:sz w:val="24"/>
          <w:szCs w:val="24"/>
        </w:rPr>
        <w:t>(</w:t>
      </w:r>
      <w:r w:rsidR="00226BA7" w:rsidRPr="00A317FD">
        <w:rPr>
          <w:rFonts w:ascii="Calibri" w:eastAsia="Calibri" w:hAnsi="Calibri"/>
          <w:i/>
          <w:iCs/>
          <w:sz w:val="24"/>
          <w:szCs w:val="24"/>
          <w:u w:val="single"/>
        </w:rPr>
        <w:t>art. 89.1 y 2</w:t>
      </w:r>
      <w:r w:rsidR="00226BA7" w:rsidRPr="00A317FD">
        <w:rPr>
          <w:rFonts w:ascii="Calibri" w:eastAsia="Calibri" w:hAnsi="Calibri"/>
          <w:sz w:val="24"/>
          <w:szCs w:val="24"/>
        </w:rPr>
        <w:t>); y</w:t>
      </w:r>
    </w:p>
    <w:p w:rsidR="00745BF4" w:rsidRPr="00A317FD" w:rsidRDefault="00745BF4" w:rsidP="005A1E49">
      <w:pPr>
        <w:spacing w:line="254" w:lineRule="auto"/>
        <w:ind w:left="360" w:firstLine="348"/>
        <w:jc w:val="both"/>
        <w:rPr>
          <w:rFonts w:ascii="Calibri" w:eastAsia="Calibri" w:hAnsi="Calibri" w:cs="Times New Roman"/>
          <w:sz w:val="24"/>
          <w:szCs w:val="24"/>
        </w:rPr>
      </w:pPr>
      <w:r w:rsidRPr="00A317FD">
        <w:rPr>
          <w:rFonts w:ascii="Calibri" w:eastAsia="Calibri" w:hAnsi="Calibri" w:cs="Times New Roman"/>
          <w:b/>
          <w:sz w:val="24"/>
          <w:szCs w:val="24"/>
        </w:rPr>
        <w:lastRenderedPageBreak/>
        <w:t>e)</w:t>
      </w:r>
      <w:r w:rsidR="00726564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226BA7" w:rsidRPr="00A317FD">
        <w:rPr>
          <w:rFonts w:ascii="Calibri" w:eastAsia="Calibri" w:hAnsi="Calibri" w:cs="Times New Roman"/>
          <w:b/>
          <w:bCs/>
          <w:sz w:val="24"/>
          <w:szCs w:val="24"/>
        </w:rPr>
        <w:t xml:space="preserve">Reformar el procedimiento monitorio </w:t>
      </w:r>
      <w:r w:rsidR="00226BA7" w:rsidRPr="00A317FD">
        <w:rPr>
          <w:rFonts w:ascii="Calibri" w:eastAsia="Calibri" w:hAnsi="Calibri" w:cs="Times New Roman"/>
          <w:sz w:val="24"/>
          <w:szCs w:val="24"/>
        </w:rPr>
        <w:t>para permitir que un mayor número de asuntos se tramiten por esta vía (</w:t>
      </w:r>
      <w:r w:rsidR="00226BA7" w:rsidRPr="00A317FD">
        <w:rPr>
          <w:rFonts w:ascii="Calibri" w:eastAsia="Calibri" w:hAnsi="Calibri" w:cs="Times New Roman"/>
          <w:i/>
          <w:iCs/>
          <w:sz w:val="24"/>
          <w:szCs w:val="24"/>
          <w:u w:val="single"/>
        </w:rPr>
        <w:t>art. 101</w:t>
      </w:r>
      <w:r w:rsidR="00226BA7" w:rsidRPr="00A317FD">
        <w:rPr>
          <w:rFonts w:ascii="Calibri" w:eastAsia="Calibri" w:hAnsi="Calibri" w:cs="Times New Roman"/>
          <w:sz w:val="24"/>
          <w:szCs w:val="24"/>
        </w:rPr>
        <w:t>).</w:t>
      </w:r>
    </w:p>
    <w:p w:rsidR="00745BF4" w:rsidRPr="00A317FD" w:rsidRDefault="00745BF4" w:rsidP="00745BF4">
      <w:pPr>
        <w:spacing w:line="25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A317FD">
        <w:rPr>
          <w:rFonts w:ascii="Calibri" w:eastAsia="Calibri" w:hAnsi="Calibri" w:cs="Times New Roman"/>
          <w:sz w:val="24"/>
          <w:szCs w:val="24"/>
        </w:rPr>
        <w:tab/>
      </w:r>
      <w:r w:rsidRPr="00A317FD">
        <w:rPr>
          <w:rFonts w:ascii="Calibri" w:eastAsia="Calibri" w:hAnsi="Calibri" w:cs="Times New Roman"/>
          <w:sz w:val="24"/>
          <w:szCs w:val="24"/>
          <w:u w:val="single"/>
        </w:rPr>
        <w:t>Reformas</w:t>
      </w:r>
      <w:r w:rsidRPr="00A317FD">
        <w:rPr>
          <w:rFonts w:ascii="Calibri" w:eastAsia="Calibri" w:hAnsi="Calibri" w:cs="Times New Roman"/>
          <w:sz w:val="24"/>
          <w:szCs w:val="24"/>
        </w:rPr>
        <w:t>:</w:t>
      </w:r>
    </w:p>
    <w:p w:rsidR="00745BF4" w:rsidRPr="00A317FD" w:rsidRDefault="00745BF4" w:rsidP="00745BF4">
      <w:pPr>
        <w:spacing w:line="254" w:lineRule="auto"/>
        <w:ind w:left="1416"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A317FD">
        <w:rPr>
          <w:rFonts w:ascii="Calibri" w:eastAsia="Calibri" w:hAnsi="Calibri" w:cs="Times New Roman"/>
          <w:b/>
          <w:sz w:val="24"/>
          <w:szCs w:val="24"/>
        </w:rPr>
        <w:t xml:space="preserve">1.- </w:t>
      </w:r>
      <w:r w:rsidRPr="00A317FD">
        <w:rPr>
          <w:rFonts w:ascii="Calibri" w:eastAsia="Calibri" w:hAnsi="Calibri" w:cs="Times New Roman"/>
          <w:bCs/>
          <w:sz w:val="24"/>
          <w:szCs w:val="24"/>
        </w:rPr>
        <w:t xml:space="preserve">La </w:t>
      </w:r>
      <w:r w:rsidRPr="00A317FD">
        <w:rPr>
          <w:rFonts w:ascii="Calibri" w:eastAsia="Calibri" w:hAnsi="Calibri" w:cs="Times New Roman"/>
          <w:b/>
          <w:sz w:val="24"/>
          <w:szCs w:val="24"/>
        </w:rPr>
        <w:t>admisión de la demanda</w:t>
      </w:r>
      <w:r w:rsidRPr="00A317FD">
        <w:rPr>
          <w:rFonts w:ascii="Calibri" w:eastAsia="Calibri" w:hAnsi="Calibri" w:cs="Times New Roman"/>
          <w:sz w:val="24"/>
          <w:szCs w:val="24"/>
        </w:rPr>
        <w:t xml:space="preserve"> (</w:t>
      </w:r>
      <w:r w:rsidRPr="00A317FD">
        <w:rPr>
          <w:rFonts w:ascii="Calibri" w:eastAsia="Calibri" w:hAnsi="Calibri" w:cs="Times New Roman"/>
          <w:b/>
          <w:bCs/>
          <w:sz w:val="24"/>
          <w:szCs w:val="24"/>
        </w:rPr>
        <w:t>art. 81</w:t>
      </w:r>
      <w:r w:rsidRPr="00A317FD">
        <w:rPr>
          <w:rFonts w:ascii="Calibri" w:eastAsia="Calibri" w:hAnsi="Calibri" w:cs="Times New Roman"/>
          <w:sz w:val="24"/>
          <w:szCs w:val="24"/>
        </w:rPr>
        <w:t xml:space="preserve"> LRJS): supuestos de falta de jurisdicción o competencia; defectos u omisiones en que se haya incurrido al redactar la demanda; documentos de preceptiva aportación; diligencias de preparación de la prueba a practicar en juicio; diligencias de anticipación o aseguramiento de la prueba; requerimiento a la parte demandada para la designación de profesionales intervinientes. </w:t>
      </w:r>
    </w:p>
    <w:p w:rsidR="00745BF4" w:rsidRPr="00A317FD" w:rsidRDefault="00745BF4" w:rsidP="00745BF4">
      <w:pPr>
        <w:spacing w:line="254" w:lineRule="auto"/>
        <w:ind w:left="1416"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A317FD">
        <w:rPr>
          <w:rFonts w:ascii="Calibri" w:eastAsia="Calibri" w:hAnsi="Calibri" w:cs="Times New Roman"/>
          <w:b/>
          <w:sz w:val="24"/>
          <w:szCs w:val="24"/>
        </w:rPr>
        <w:t xml:space="preserve">2.- </w:t>
      </w:r>
      <w:r w:rsidRPr="00A317FD">
        <w:rPr>
          <w:rFonts w:ascii="Calibri" w:eastAsia="Calibri" w:hAnsi="Calibri" w:cs="Times New Roman"/>
          <w:bCs/>
          <w:sz w:val="24"/>
          <w:szCs w:val="24"/>
        </w:rPr>
        <w:t>El nuevo e importante “</w:t>
      </w:r>
      <w:r w:rsidRPr="00A317FD">
        <w:rPr>
          <w:rFonts w:ascii="Calibri" w:eastAsia="Calibri" w:hAnsi="Calibri" w:cs="Times New Roman"/>
          <w:b/>
          <w:sz w:val="24"/>
          <w:szCs w:val="24"/>
          <w:u w:val="single"/>
        </w:rPr>
        <w:t>procedimiento testigo</w:t>
      </w:r>
      <w:r w:rsidRPr="00A317FD">
        <w:rPr>
          <w:rFonts w:ascii="Calibri" w:eastAsia="Calibri" w:hAnsi="Calibri" w:cs="Times New Roman"/>
          <w:bCs/>
          <w:sz w:val="24"/>
          <w:szCs w:val="24"/>
        </w:rPr>
        <w:t xml:space="preserve">” </w:t>
      </w:r>
      <w:r w:rsidRPr="00A317FD">
        <w:rPr>
          <w:rFonts w:ascii="Calibri" w:eastAsia="Calibri" w:hAnsi="Calibri" w:cs="Times New Roman"/>
          <w:sz w:val="24"/>
          <w:szCs w:val="24"/>
        </w:rPr>
        <w:t>(</w:t>
      </w:r>
      <w:r w:rsidRPr="00A317FD">
        <w:rPr>
          <w:rFonts w:ascii="Calibri" w:eastAsia="Calibri" w:hAnsi="Calibri" w:cs="Times New Roman"/>
          <w:b/>
          <w:bCs/>
          <w:sz w:val="24"/>
          <w:szCs w:val="24"/>
        </w:rPr>
        <w:t>art. 86 bis</w:t>
      </w:r>
      <w:r w:rsidR="00726564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Pr="00A317FD">
        <w:rPr>
          <w:rFonts w:ascii="Calibri" w:eastAsia="Calibri" w:hAnsi="Calibri" w:cs="Times New Roman"/>
          <w:sz w:val="24"/>
          <w:szCs w:val="24"/>
        </w:rPr>
        <w:t>en relación con el art. 247 ter): también previsto especialmente en el arts. 438 bis LEC ex RDL6/2023 y 37 LRJCA; relacionable con la nueva figura de “extensión de efectos” ex art. 247 bis LRJS</w:t>
      </w:r>
      <w:r w:rsidR="00E22D7C" w:rsidRPr="00A317FD">
        <w:rPr>
          <w:rFonts w:ascii="Calibri" w:eastAsia="Calibri" w:hAnsi="Calibri" w:cs="Times New Roman"/>
          <w:sz w:val="24"/>
          <w:szCs w:val="24"/>
        </w:rPr>
        <w:t xml:space="preserve">y con el acceso a </w:t>
      </w:r>
      <w:r w:rsidR="00E22D7C" w:rsidRPr="00A317FD">
        <w:rPr>
          <w:rFonts w:ascii="Calibri" w:eastAsia="Calibri" w:hAnsi="Calibri" w:cs="Times New Roman"/>
          <w:b/>
          <w:bCs/>
          <w:sz w:val="24"/>
          <w:szCs w:val="24"/>
        </w:rPr>
        <w:t>suplicación</w:t>
      </w:r>
      <w:r w:rsidR="00E22D7C" w:rsidRPr="00A317FD">
        <w:rPr>
          <w:rFonts w:ascii="Calibri" w:eastAsia="Calibri" w:hAnsi="Calibri" w:cs="Times New Roman"/>
          <w:sz w:val="24"/>
          <w:szCs w:val="24"/>
        </w:rPr>
        <w:t xml:space="preserve"> (art. </w:t>
      </w:r>
      <w:r w:rsidR="000F28A3" w:rsidRPr="00A317FD">
        <w:rPr>
          <w:rFonts w:ascii="Calibri" w:eastAsia="Calibri" w:hAnsi="Calibri" w:cs="Times New Roman"/>
          <w:sz w:val="24"/>
          <w:szCs w:val="24"/>
        </w:rPr>
        <w:t>191.3.b LRJS)</w:t>
      </w:r>
      <w:r w:rsidRPr="00A317FD">
        <w:rPr>
          <w:rFonts w:ascii="Calibri" w:eastAsia="Calibri" w:hAnsi="Calibri" w:cs="Times New Roman"/>
          <w:sz w:val="24"/>
          <w:szCs w:val="24"/>
        </w:rPr>
        <w:t>.</w:t>
      </w:r>
    </w:p>
    <w:p w:rsidR="00745BF4" w:rsidRPr="00A317FD" w:rsidRDefault="00745BF4" w:rsidP="00745BF4">
      <w:pPr>
        <w:spacing w:line="254" w:lineRule="auto"/>
        <w:ind w:left="1416" w:firstLine="708"/>
        <w:jc w:val="both"/>
        <w:rPr>
          <w:rFonts w:ascii="Calibri" w:eastAsia="Calibri" w:hAnsi="Calibri" w:cs="Times New Roman"/>
          <w:kern w:val="0"/>
          <w:sz w:val="24"/>
          <w:szCs w:val="24"/>
        </w:rPr>
      </w:pPr>
      <w:r w:rsidRPr="00A317FD">
        <w:rPr>
          <w:rFonts w:ascii="Calibri" w:eastAsia="Calibri" w:hAnsi="Calibri" w:cs="Times New Roman"/>
          <w:b/>
          <w:sz w:val="24"/>
          <w:szCs w:val="24"/>
        </w:rPr>
        <w:t>3.-</w:t>
      </w:r>
      <w:r w:rsidRPr="00A317FD">
        <w:rPr>
          <w:rFonts w:ascii="Calibri" w:eastAsia="Calibri" w:hAnsi="Calibri" w:cs="Times New Roman"/>
          <w:kern w:val="0"/>
          <w:sz w:val="24"/>
          <w:szCs w:val="24"/>
        </w:rPr>
        <w:t xml:space="preserve"> Reglas sobre sobre la documentación mediante </w:t>
      </w:r>
      <w:r w:rsidRPr="00A317FD">
        <w:rPr>
          <w:rFonts w:ascii="Calibri" w:eastAsia="Calibri" w:hAnsi="Calibri" w:cs="Times New Roman"/>
          <w:kern w:val="0"/>
          <w:sz w:val="24"/>
          <w:szCs w:val="24"/>
          <w:u w:val="single"/>
        </w:rPr>
        <w:t xml:space="preserve">grabación </w:t>
      </w:r>
      <w:r w:rsidRPr="00A317FD">
        <w:rPr>
          <w:rFonts w:ascii="Calibri" w:eastAsia="Calibri" w:hAnsi="Calibri" w:cs="Times New Roman"/>
          <w:kern w:val="0"/>
          <w:sz w:val="24"/>
          <w:szCs w:val="24"/>
        </w:rPr>
        <w:t xml:space="preserve">de las actuaciones orales, el uso de la </w:t>
      </w:r>
      <w:r w:rsidRPr="00A317FD">
        <w:rPr>
          <w:rFonts w:ascii="Calibri" w:eastAsia="Calibri" w:hAnsi="Calibri" w:cs="Times New Roman"/>
          <w:kern w:val="0"/>
          <w:sz w:val="24"/>
          <w:szCs w:val="24"/>
          <w:u w:val="single"/>
        </w:rPr>
        <w:t>firma electrónica</w:t>
      </w:r>
      <w:r w:rsidRPr="00A317FD">
        <w:rPr>
          <w:rFonts w:ascii="Calibri" w:eastAsia="Calibri" w:hAnsi="Calibri" w:cs="Times New Roman"/>
          <w:kern w:val="0"/>
          <w:sz w:val="24"/>
          <w:szCs w:val="24"/>
        </w:rPr>
        <w:t xml:space="preserve"> u otro sistema de seguridad que conforme a la ley ofrezca tales garantías y el </w:t>
      </w:r>
      <w:r w:rsidRPr="00A317FD">
        <w:rPr>
          <w:rFonts w:ascii="Calibri" w:eastAsia="Calibri" w:hAnsi="Calibri" w:cs="Times New Roman"/>
          <w:kern w:val="0"/>
          <w:sz w:val="24"/>
          <w:szCs w:val="24"/>
          <w:u w:val="single"/>
        </w:rPr>
        <w:t>expediente judicial electrónico</w:t>
      </w:r>
      <w:r w:rsidRPr="00A317FD">
        <w:rPr>
          <w:rFonts w:ascii="Calibri" w:eastAsia="Calibri" w:hAnsi="Calibri" w:cs="Times New Roman"/>
          <w:kern w:val="0"/>
          <w:sz w:val="24"/>
          <w:szCs w:val="24"/>
        </w:rPr>
        <w:t xml:space="preserve"> (</w:t>
      </w:r>
      <w:r w:rsidRPr="00A317FD">
        <w:rPr>
          <w:rFonts w:ascii="Calibri" w:eastAsia="Calibri" w:hAnsi="Calibri" w:cs="Times New Roman"/>
          <w:b/>
          <w:bCs/>
          <w:kern w:val="0"/>
          <w:sz w:val="24"/>
          <w:szCs w:val="24"/>
        </w:rPr>
        <w:t>art. 89.1 y 2</w:t>
      </w:r>
      <w:r w:rsidRPr="00A317FD">
        <w:rPr>
          <w:rFonts w:ascii="Calibri" w:eastAsia="Calibri" w:hAnsi="Calibri" w:cs="Times New Roman"/>
          <w:kern w:val="0"/>
          <w:sz w:val="24"/>
          <w:szCs w:val="24"/>
        </w:rPr>
        <w:t>): remisión a arts. 146 y 147 LEC.</w:t>
      </w:r>
    </w:p>
    <w:p w:rsidR="00745BF4" w:rsidRPr="00A317FD" w:rsidRDefault="00745BF4" w:rsidP="00745BF4">
      <w:pPr>
        <w:spacing w:line="254" w:lineRule="auto"/>
        <w:ind w:left="1416"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A317FD">
        <w:rPr>
          <w:rFonts w:ascii="Calibri" w:eastAsia="Calibri" w:hAnsi="Calibri" w:cs="Times New Roman"/>
          <w:b/>
          <w:sz w:val="24"/>
          <w:szCs w:val="24"/>
        </w:rPr>
        <w:t>4.-</w:t>
      </w:r>
      <w:r w:rsidRPr="00A317FD">
        <w:rPr>
          <w:rFonts w:ascii="Calibri" w:eastAsia="Calibri" w:hAnsi="Calibri" w:cs="Times New Roman"/>
          <w:bCs/>
          <w:sz w:val="24"/>
          <w:szCs w:val="24"/>
        </w:rPr>
        <w:t xml:space="preserve"> Forma de la </w:t>
      </w:r>
      <w:r w:rsidRPr="00A317FD">
        <w:rPr>
          <w:rFonts w:ascii="Calibri" w:eastAsia="Calibri" w:hAnsi="Calibri" w:cs="Times New Roman"/>
          <w:bCs/>
          <w:sz w:val="24"/>
          <w:szCs w:val="24"/>
          <w:u w:val="single"/>
        </w:rPr>
        <w:t>sentencia</w:t>
      </w:r>
      <w:r w:rsidRPr="00A317FD">
        <w:rPr>
          <w:rFonts w:ascii="Calibri" w:eastAsia="Calibri" w:hAnsi="Calibri" w:cs="Times New Roman"/>
          <w:bCs/>
          <w:sz w:val="24"/>
          <w:szCs w:val="24"/>
        </w:rPr>
        <w:t>: sanciones pecuniarias y condena a abono de honorarios (</w:t>
      </w:r>
      <w:r w:rsidRPr="00A317FD">
        <w:rPr>
          <w:rFonts w:ascii="Calibri" w:eastAsia="Calibri" w:hAnsi="Calibri" w:cs="Times New Roman"/>
          <w:b/>
          <w:sz w:val="24"/>
          <w:szCs w:val="24"/>
        </w:rPr>
        <w:t>art. 97.3 LRJS</w:t>
      </w:r>
      <w:r w:rsidRPr="00A317FD">
        <w:rPr>
          <w:rFonts w:ascii="Calibri" w:eastAsia="Calibri" w:hAnsi="Calibri" w:cs="Times New Roman"/>
          <w:bCs/>
          <w:sz w:val="24"/>
          <w:szCs w:val="24"/>
        </w:rPr>
        <w:t>): interrelación con el art. 66.3 LRJS que únicamente se refiere a las costas</w:t>
      </w:r>
      <w:r w:rsidRPr="00A317FD">
        <w:rPr>
          <w:rFonts w:ascii="Calibri" w:eastAsia="Calibri" w:hAnsi="Calibri" w:cs="Times New Roman"/>
          <w:sz w:val="24"/>
          <w:szCs w:val="24"/>
        </w:rPr>
        <w:t>.</w:t>
      </w:r>
    </w:p>
    <w:p w:rsidR="00745BF4" w:rsidRPr="00A317FD" w:rsidRDefault="00745BF4" w:rsidP="00745BF4">
      <w:pPr>
        <w:spacing w:line="254" w:lineRule="auto"/>
        <w:ind w:left="1416"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A317FD">
        <w:rPr>
          <w:rFonts w:ascii="Calibri" w:eastAsia="Calibri" w:hAnsi="Calibri" w:cs="Times New Roman"/>
          <w:b/>
          <w:bCs/>
          <w:sz w:val="24"/>
          <w:szCs w:val="24"/>
        </w:rPr>
        <w:t>5</w:t>
      </w:r>
      <w:r w:rsidRPr="00A317FD">
        <w:rPr>
          <w:rFonts w:ascii="Calibri" w:eastAsia="Calibri" w:hAnsi="Calibri" w:cs="Times New Roman"/>
          <w:b/>
          <w:sz w:val="24"/>
          <w:szCs w:val="24"/>
        </w:rPr>
        <w:t xml:space="preserve">.- </w:t>
      </w:r>
      <w:r w:rsidRPr="00A317FD">
        <w:rPr>
          <w:rFonts w:ascii="Calibri" w:eastAsia="Calibri" w:hAnsi="Calibri" w:cs="Times New Roman"/>
          <w:bCs/>
          <w:sz w:val="24"/>
          <w:szCs w:val="24"/>
        </w:rPr>
        <w:t xml:space="preserve">El </w:t>
      </w:r>
      <w:r w:rsidRPr="00A317FD">
        <w:rPr>
          <w:rFonts w:ascii="Calibri" w:eastAsia="Calibri" w:hAnsi="Calibri" w:cs="Times New Roman"/>
          <w:bCs/>
          <w:sz w:val="24"/>
          <w:szCs w:val="24"/>
          <w:u w:val="single"/>
        </w:rPr>
        <w:t>proceso monitorio</w:t>
      </w:r>
      <w:r w:rsidRPr="00A317FD">
        <w:rPr>
          <w:rFonts w:ascii="Calibri" w:eastAsia="Calibri" w:hAnsi="Calibri" w:cs="Times New Roman"/>
          <w:sz w:val="24"/>
          <w:szCs w:val="24"/>
        </w:rPr>
        <w:t xml:space="preserve"> (</w:t>
      </w:r>
      <w:r w:rsidRPr="00A317FD">
        <w:rPr>
          <w:rFonts w:ascii="Calibri" w:eastAsia="Calibri" w:hAnsi="Calibri" w:cs="Times New Roman"/>
          <w:b/>
          <w:bCs/>
          <w:sz w:val="24"/>
          <w:szCs w:val="24"/>
        </w:rPr>
        <w:t>art. 101 LRJS</w:t>
      </w:r>
      <w:r w:rsidRPr="00A317FD">
        <w:rPr>
          <w:rFonts w:ascii="Calibri" w:eastAsia="Calibri" w:hAnsi="Calibri" w:cs="Times New Roman"/>
          <w:sz w:val="24"/>
          <w:szCs w:val="24"/>
        </w:rPr>
        <w:t>): exceptuado del requisito del intento de conciliación o mediación; incremento de cuantía</w:t>
      </w:r>
      <w:r w:rsidR="00CE399D" w:rsidRPr="00A317FD">
        <w:rPr>
          <w:rFonts w:ascii="Calibri" w:eastAsia="Calibri" w:hAnsi="Calibri" w:cs="Times New Roman"/>
          <w:sz w:val="24"/>
          <w:szCs w:val="24"/>
        </w:rPr>
        <w:t xml:space="preserve"> (de 6.000 a 15.000 €</w:t>
      </w:r>
      <w:r w:rsidR="00F77290" w:rsidRPr="00A317FD">
        <w:rPr>
          <w:rFonts w:ascii="Calibri" w:eastAsia="Calibri" w:hAnsi="Calibri" w:cs="Times New Roman"/>
          <w:sz w:val="24"/>
          <w:szCs w:val="24"/>
        </w:rPr>
        <w:t>)</w:t>
      </w:r>
      <w:r w:rsidRPr="00A317FD">
        <w:rPr>
          <w:rFonts w:ascii="Calibri" w:eastAsia="Calibri" w:hAnsi="Calibri" w:cs="Times New Roman"/>
          <w:sz w:val="24"/>
          <w:szCs w:val="24"/>
        </w:rPr>
        <w:t>; simplificación en caso de oposición; mantenimiento de que el requerimiento al demandado deba efectuarse necesariamente de forma personal.</w:t>
      </w:r>
    </w:p>
    <w:p w:rsidR="00745BF4" w:rsidRPr="00A317FD" w:rsidRDefault="00745BF4" w:rsidP="00745BF4">
      <w:pPr>
        <w:spacing w:line="254" w:lineRule="auto"/>
        <w:ind w:left="708"/>
        <w:jc w:val="both"/>
        <w:rPr>
          <w:rFonts w:ascii="Calibri" w:eastAsia="Calibri" w:hAnsi="Calibri" w:cs="Times New Roman"/>
          <w:sz w:val="24"/>
          <w:szCs w:val="24"/>
        </w:rPr>
      </w:pPr>
    </w:p>
    <w:p w:rsidR="00745BF4" w:rsidRPr="00A317FD" w:rsidRDefault="00745BF4" w:rsidP="00745BF4">
      <w:pPr>
        <w:spacing w:line="254" w:lineRule="auto"/>
        <w:ind w:left="708"/>
        <w:jc w:val="both"/>
        <w:rPr>
          <w:rFonts w:ascii="Calibri" w:eastAsia="Calibri" w:hAnsi="Calibri" w:cs="Times New Roman"/>
          <w:sz w:val="24"/>
          <w:szCs w:val="24"/>
        </w:rPr>
      </w:pPr>
      <w:r w:rsidRPr="00E87468">
        <w:rPr>
          <w:rFonts w:ascii="Calibri" w:eastAsia="Calibri" w:hAnsi="Calibri" w:cs="Times New Roman"/>
          <w:b/>
          <w:bCs/>
          <w:sz w:val="28"/>
          <w:szCs w:val="28"/>
        </w:rPr>
        <w:t>VIII.</w:t>
      </w:r>
      <w:r w:rsidRPr="00E87468">
        <w:rPr>
          <w:rFonts w:ascii="Calibri" w:eastAsia="Calibri" w:hAnsi="Calibri" w:cs="Times New Roman"/>
          <w:sz w:val="28"/>
          <w:szCs w:val="28"/>
        </w:rPr>
        <w:t xml:space="preserve">- </w:t>
      </w:r>
      <w:r w:rsidRPr="00E87468">
        <w:rPr>
          <w:rFonts w:ascii="Calibri" w:eastAsia="Calibri" w:hAnsi="Calibri" w:cs="Times New Roman"/>
          <w:b/>
          <w:bCs/>
          <w:sz w:val="28"/>
          <w:szCs w:val="28"/>
        </w:rPr>
        <w:t>DE LAS MODALIDADES PROCESALES</w:t>
      </w:r>
      <w:r w:rsidRPr="00A317FD">
        <w:rPr>
          <w:rFonts w:ascii="Calibri" w:eastAsia="Calibri" w:hAnsi="Calibri" w:cs="Times New Roman"/>
          <w:sz w:val="24"/>
          <w:szCs w:val="24"/>
        </w:rPr>
        <w:t xml:space="preserve"> (arts. 102 a 185 LRJS).</w:t>
      </w:r>
    </w:p>
    <w:p w:rsidR="00745BF4" w:rsidRPr="00A317FD" w:rsidRDefault="00745BF4" w:rsidP="00745BF4">
      <w:pPr>
        <w:spacing w:line="254" w:lineRule="auto"/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A317FD">
        <w:rPr>
          <w:rFonts w:ascii="Calibri" w:eastAsia="Calibri" w:hAnsi="Calibri" w:cs="Times New Roman"/>
          <w:bCs/>
          <w:sz w:val="24"/>
          <w:szCs w:val="24"/>
          <w:u w:val="single"/>
        </w:rPr>
        <w:t>Finalidad y reformas</w:t>
      </w:r>
      <w:r w:rsidRPr="00A317FD">
        <w:rPr>
          <w:rFonts w:ascii="Calibri" w:eastAsia="Calibri" w:hAnsi="Calibri" w:cs="Times New Roman"/>
          <w:sz w:val="24"/>
          <w:szCs w:val="24"/>
        </w:rPr>
        <w:t xml:space="preserve">: </w:t>
      </w:r>
    </w:p>
    <w:p w:rsidR="000F596E" w:rsidRPr="00A317FD" w:rsidRDefault="00745BF4" w:rsidP="00745BF4">
      <w:pPr>
        <w:spacing w:line="254" w:lineRule="auto"/>
        <w:ind w:left="708"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A317FD">
        <w:rPr>
          <w:rFonts w:ascii="Calibri" w:eastAsia="Calibri" w:hAnsi="Calibri" w:cs="Times New Roman"/>
          <w:b/>
          <w:bCs/>
          <w:sz w:val="24"/>
          <w:szCs w:val="24"/>
        </w:rPr>
        <w:t>a)</w:t>
      </w:r>
      <w:r w:rsidRPr="00A317FD">
        <w:rPr>
          <w:rFonts w:ascii="Calibri" w:eastAsia="Calibri" w:hAnsi="Calibri" w:cs="Times New Roman"/>
          <w:sz w:val="24"/>
          <w:szCs w:val="24"/>
        </w:rPr>
        <w:t xml:space="preserve"> En la modalidad procesal de </w:t>
      </w:r>
      <w:r w:rsidRPr="00A317FD">
        <w:rPr>
          <w:rFonts w:ascii="Calibri" w:eastAsia="Calibri" w:hAnsi="Calibri" w:cs="Times New Roman"/>
          <w:b/>
          <w:bCs/>
          <w:sz w:val="24"/>
          <w:szCs w:val="24"/>
        </w:rPr>
        <w:t>despido</w:t>
      </w:r>
      <w:r w:rsidRPr="00A317FD">
        <w:rPr>
          <w:rFonts w:ascii="Calibri" w:eastAsia="Calibri" w:hAnsi="Calibri" w:cs="Times New Roman"/>
          <w:sz w:val="24"/>
          <w:szCs w:val="24"/>
        </w:rPr>
        <w:t xml:space="preserve"> se adicionan dos supuestos de “</w:t>
      </w:r>
      <w:r w:rsidRPr="00A317FD">
        <w:rPr>
          <w:rFonts w:ascii="Calibri" w:eastAsia="Calibri" w:hAnsi="Calibri" w:cs="Times New Roman"/>
          <w:i/>
          <w:iCs/>
          <w:sz w:val="24"/>
          <w:szCs w:val="24"/>
        </w:rPr>
        <w:t>urgencia</w:t>
      </w:r>
      <w:r w:rsidRPr="00A317FD">
        <w:rPr>
          <w:rFonts w:ascii="Calibri" w:eastAsia="Calibri" w:hAnsi="Calibri" w:cs="Times New Roman"/>
          <w:sz w:val="24"/>
          <w:szCs w:val="24"/>
        </w:rPr>
        <w:t>” y de “</w:t>
      </w:r>
      <w:r w:rsidRPr="00A317FD">
        <w:rPr>
          <w:rFonts w:ascii="Calibri" w:eastAsia="Calibri" w:hAnsi="Calibri" w:cs="Times New Roman"/>
          <w:b/>
          <w:bCs/>
          <w:sz w:val="24"/>
          <w:szCs w:val="24"/>
        </w:rPr>
        <w:t>tramitación preferente</w:t>
      </w:r>
      <w:r w:rsidRPr="00A317FD">
        <w:rPr>
          <w:rFonts w:ascii="Calibri" w:eastAsia="Calibri" w:hAnsi="Calibri" w:cs="Times New Roman"/>
          <w:sz w:val="24"/>
          <w:szCs w:val="24"/>
        </w:rPr>
        <w:t>”, en los que el acto de la vista habrá de señalarse dentro de los 5 días siguientes al de la admisión de la demanda y la sentencia se dictará en el plazo de 5 días:</w:t>
      </w:r>
    </w:p>
    <w:p w:rsidR="000F596E" w:rsidRPr="00A317FD" w:rsidRDefault="00745BF4" w:rsidP="000F596E">
      <w:pPr>
        <w:spacing w:line="254" w:lineRule="auto"/>
        <w:ind w:left="1416"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A317FD">
        <w:rPr>
          <w:rFonts w:ascii="Calibri" w:eastAsia="Calibri" w:hAnsi="Calibri" w:cs="Times New Roman"/>
          <w:b/>
          <w:bCs/>
          <w:sz w:val="24"/>
          <w:szCs w:val="24"/>
        </w:rPr>
        <w:t>[1]</w:t>
      </w:r>
      <w:r w:rsidRPr="00A317FD">
        <w:rPr>
          <w:rFonts w:ascii="Calibri" w:eastAsia="Calibri" w:hAnsi="Calibri" w:cs="Times New Roman"/>
          <w:sz w:val="24"/>
          <w:szCs w:val="24"/>
        </w:rPr>
        <w:t xml:space="preserve"> Cuando el trabajador manifieste que la empresa no ha tramitado su </w:t>
      </w:r>
      <w:r w:rsidRPr="00A317FD">
        <w:rPr>
          <w:rFonts w:ascii="Calibri" w:eastAsia="Calibri" w:hAnsi="Calibri" w:cs="Times New Roman"/>
          <w:b/>
          <w:bCs/>
          <w:sz w:val="24"/>
          <w:szCs w:val="24"/>
        </w:rPr>
        <w:t>baja por despido en la TGSS</w:t>
      </w:r>
      <w:r w:rsidRPr="00A317FD">
        <w:rPr>
          <w:rFonts w:ascii="Calibri" w:eastAsia="Calibri" w:hAnsi="Calibri" w:cs="Times New Roman"/>
          <w:sz w:val="24"/>
          <w:szCs w:val="24"/>
        </w:rPr>
        <w:t xml:space="preserve"> (</w:t>
      </w:r>
      <w:r w:rsidRPr="00A317FD">
        <w:rPr>
          <w:rFonts w:ascii="Calibri" w:eastAsia="Calibri" w:hAnsi="Calibri" w:cs="Times New Roman"/>
          <w:b/>
          <w:bCs/>
          <w:sz w:val="24"/>
          <w:szCs w:val="24"/>
        </w:rPr>
        <w:t>art. 103.4</w:t>
      </w:r>
      <w:r w:rsidRPr="00A317FD">
        <w:rPr>
          <w:rFonts w:ascii="Calibri" w:eastAsia="Calibri" w:hAnsi="Calibri" w:cs="Times New Roman"/>
          <w:sz w:val="24"/>
          <w:szCs w:val="24"/>
        </w:rPr>
        <w:t xml:space="preserve"> LRJS); </w:t>
      </w:r>
    </w:p>
    <w:p w:rsidR="00745BF4" w:rsidRPr="00A317FD" w:rsidRDefault="00745BF4" w:rsidP="000F596E">
      <w:pPr>
        <w:spacing w:line="254" w:lineRule="auto"/>
        <w:ind w:left="1416"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A317FD">
        <w:rPr>
          <w:rFonts w:ascii="Calibri" w:eastAsia="Calibri" w:hAnsi="Calibri" w:cs="Times New Roman"/>
          <w:b/>
          <w:bCs/>
          <w:sz w:val="24"/>
          <w:szCs w:val="24"/>
        </w:rPr>
        <w:t>[2]</w:t>
      </w:r>
      <w:r w:rsidRPr="00A317FD">
        <w:rPr>
          <w:rFonts w:ascii="Calibri" w:eastAsia="Calibri" w:hAnsi="Calibri" w:cs="Times New Roman"/>
          <w:sz w:val="24"/>
          <w:szCs w:val="24"/>
        </w:rPr>
        <w:t xml:space="preserve"> Demandas en las que se solicite la </w:t>
      </w:r>
      <w:r w:rsidRPr="00A317FD">
        <w:rPr>
          <w:rFonts w:ascii="Calibri" w:eastAsia="Calibri" w:hAnsi="Calibri" w:cs="Times New Roman"/>
          <w:b/>
          <w:bCs/>
          <w:sz w:val="24"/>
          <w:szCs w:val="24"/>
        </w:rPr>
        <w:t>extinción de la relación laboral invocando la causa prevista en art. 50.1.b) ET</w:t>
      </w:r>
      <w:r w:rsidRPr="00A317FD">
        <w:rPr>
          <w:rFonts w:ascii="Calibri" w:eastAsia="Calibri" w:hAnsi="Calibri" w:cs="Times New Roman"/>
          <w:sz w:val="24"/>
          <w:szCs w:val="24"/>
        </w:rPr>
        <w:t xml:space="preserve"> (</w:t>
      </w:r>
      <w:r w:rsidRPr="00A317FD">
        <w:rPr>
          <w:rFonts w:ascii="Calibri" w:eastAsia="Calibri" w:hAnsi="Calibri" w:cs="Times New Roman"/>
          <w:b/>
          <w:bCs/>
          <w:sz w:val="24"/>
          <w:szCs w:val="24"/>
        </w:rPr>
        <w:t>art. 103.5</w:t>
      </w:r>
      <w:r w:rsidRPr="00A317FD">
        <w:rPr>
          <w:rFonts w:ascii="Calibri" w:eastAsia="Calibri" w:hAnsi="Calibri" w:cs="Times New Roman"/>
          <w:sz w:val="24"/>
          <w:szCs w:val="24"/>
        </w:rPr>
        <w:t xml:space="preserve"> LRJS)..</w:t>
      </w:r>
    </w:p>
    <w:p w:rsidR="00745BF4" w:rsidRPr="00A317FD" w:rsidRDefault="00745BF4" w:rsidP="00745BF4">
      <w:pPr>
        <w:spacing w:line="254" w:lineRule="auto"/>
        <w:ind w:left="708" w:firstLine="708"/>
        <w:jc w:val="both"/>
        <w:rPr>
          <w:rFonts w:ascii="Calibri" w:eastAsia="Calibri" w:hAnsi="Calibri" w:cs="Times New Roman"/>
          <w:kern w:val="0"/>
          <w:sz w:val="24"/>
          <w:szCs w:val="24"/>
        </w:rPr>
      </w:pPr>
      <w:r w:rsidRPr="00A317FD">
        <w:rPr>
          <w:rFonts w:ascii="Calibri" w:eastAsia="Calibri" w:hAnsi="Calibri" w:cs="Times New Roman"/>
          <w:b/>
          <w:bCs/>
          <w:sz w:val="24"/>
          <w:szCs w:val="24"/>
        </w:rPr>
        <w:lastRenderedPageBreak/>
        <w:t>b)</w:t>
      </w:r>
      <w:r w:rsidRPr="00A317FD">
        <w:rPr>
          <w:rFonts w:ascii="Calibri" w:eastAsia="Calibri" w:hAnsi="Calibri" w:cs="Times New Roman"/>
          <w:sz w:val="24"/>
          <w:szCs w:val="24"/>
        </w:rPr>
        <w:t xml:space="preserve"> En la modalidad procesal de </w:t>
      </w:r>
      <w:r w:rsidRPr="00A317FD">
        <w:rPr>
          <w:rFonts w:ascii="Calibri" w:eastAsia="Calibri" w:hAnsi="Calibri" w:cs="Times New Roman"/>
          <w:b/>
          <w:bCs/>
          <w:sz w:val="24"/>
          <w:szCs w:val="24"/>
        </w:rPr>
        <w:t>seguridad social</w:t>
      </w:r>
      <w:r w:rsidRPr="00A317FD">
        <w:rPr>
          <w:rFonts w:ascii="Calibri" w:eastAsia="Calibri" w:hAnsi="Calibri" w:cs="Times New Roman"/>
          <w:sz w:val="24"/>
          <w:szCs w:val="24"/>
        </w:rPr>
        <w:t xml:space="preserve">, se </w:t>
      </w:r>
      <w:r w:rsidRPr="00A317FD">
        <w:rPr>
          <w:rFonts w:ascii="Calibri" w:eastAsia="Calibri" w:hAnsi="Calibri" w:cs="Times New Roman"/>
          <w:kern w:val="0"/>
          <w:sz w:val="24"/>
          <w:szCs w:val="24"/>
        </w:rPr>
        <w:t xml:space="preserve">contempla que por la Entidad gestora o por el organismo gestor o colaborador pueda efectuarse la remisión del </w:t>
      </w:r>
      <w:r w:rsidRPr="00A317FD">
        <w:rPr>
          <w:rFonts w:ascii="Calibri" w:eastAsia="Calibri" w:hAnsi="Calibri" w:cs="Times New Roman"/>
          <w:kern w:val="0"/>
          <w:sz w:val="24"/>
          <w:szCs w:val="24"/>
          <w:u w:val="single"/>
        </w:rPr>
        <w:t>expediente en forma electrónica</w:t>
      </w:r>
      <w:r w:rsidRPr="00A317FD">
        <w:rPr>
          <w:rFonts w:ascii="Calibri" w:eastAsia="Calibri" w:hAnsi="Calibri" w:cs="Times New Roman"/>
          <w:kern w:val="0"/>
          <w:sz w:val="24"/>
          <w:szCs w:val="24"/>
        </w:rPr>
        <w:t xml:space="preserve"> (</w:t>
      </w:r>
      <w:r w:rsidRPr="00A317FD">
        <w:rPr>
          <w:rFonts w:ascii="Calibri" w:eastAsia="Calibri" w:hAnsi="Calibri" w:cs="Times New Roman"/>
          <w:b/>
          <w:bCs/>
          <w:kern w:val="0"/>
          <w:sz w:val="24"/>
          <w:szCs w:val="24"/>
        </w:rPr>
        <w:t>art. 143.1</w:t>
      </w:r>
      <w:r w:rsidRPr="00A317FD">
        <w:rPr>
          <w:rFonts w:ascii="Calibri" w:eastAsia="Calibri" w:hAnsi="Calibri" w:cs="Times New Roman"/>
          <w:kern w:val="0"/>
          <w:sz w:val="24"/>
          <w:szCs w:val="24"/>
        </w:rPr>
        <w:t xml:space="preserve">): la remisión, a través de un </w:t>
      </w:r>
      <w:r w:rsidRPr="00A317FD">
        <w:rPr>
          <w:rFonts w:ascii="Calibri" w:eastAsia="Calibri" w:hAnsi="Calibri" w:cs="Times New Roman"/>
          <w:i/>
          <w:iCs/>
          <w:kern w:val="0"/>
          <w:sz w:val="24"/>
          <w:szCs w:val="24"/>
        </w:rPr>
        <w:t>nodo de interoperabilidad</w:t>
      </w:r>
      <w:r w:rsidRPr="00A317FD">
        <w:rPr>
          <w:rFonts w:ascii="Calibri" w:eastAsia="Calibri" w:hAnsi="Calibri" w:cs="Times New Roman"/>
          <w:kern w:val="0"/>
          <w:sz w:val="24"/>
          <w:szCs w:val="24"/>
        </w:rPr>
        <w:t xml:space="preserve">, de la dirección electrónica o localizador que dé acceso al expediente electrónico puesto a disposición </w:t>
      </w:r>
      <w:r w:rsidRPr="00A317FD">
        <w:rPr>
          <w:rFonts w:ascii="Calibri" w:eastAsia="Calibri" w:hAnsi="Calibri" w:cs="Times New Roman"/>
          <w:kern w:val="0"/>
          <w:sz w:val="24"/>
          <w:szCs w:val="24"/>
          <w:u w:val="single"/>
        </w:rPr>
        <w:t>equivaldrá a la remisión del mismo</w:t>
      </w:r>
      <w:r w:rsidRPr="00A317FD">
        <w:rPr>
          <w:rFonts w:ascii="Calibri" w:eastAsia="Calibri" w:hAnsi="Calibri" w:cs="Times New Roman"/>
          <w:kern w:val="0"/>
          <w:sz w:val="24"/>
          <w:szCs w:val="24"/>
        </w:rPr>
        <w:t xml:space="preserve">. </w:t>
      </w:r>
    </w:p>
    <w:p w:rsidR="00745BF4" w:rsidRPr="00A317FD" w:rsidRDefault="00745BF4" w:rsidP="00745BF4">
      <w:pPr>
        <w:spacing w:line="254" w:lineRule="auto"/>
        <w:ind w:left="708"/>
        <w:jc w:val="both"/>
        <w:rPr>
          <w:rFonts w:ascii="Calibri" w:eastAsia="Calibri" w:hAnsi="Calibri" w:cs="Times New Roman"/>
          <w:sz w:val="24"/>
          <w:szCs w:val="24"/>
        </w:rPr>
      </w:pPr>
    </w:p>
    <w:p w:rsidR="00745BF4" w:rsidRPr="00A317FD" w:rsidRDefault="00745BF4" w:rsidP="00745BF4">
      <w:pPr>
        <w:spacing w:line="254" w:lineRule="auto"/>
        <w:ind w:left="708"/>
        <w:jc w:val="both"/>
        <w:rPr>
          <w:rFonts w:ascii="Calibri" w:eastAsia="Calibri" w:hAnsi="Calibri" w:cs="Times New Roman"/>
          <w:sz w:val="24"/>
          <w:szCs w:val="24"/>
        </w:rPr>
      </w:pPr>
      <w:r w:rsidRPr="00E87468">
        <w:rPr>
          <w:rFonts w:ascii="Calibri" w:eastAsia="Calibri" w:hAnsi="Calibri" w:cs="Times New Roman"/>
          <w:b/>
          <w:bCs/>
          <w:sz w:val="28"/>
          <w:szCs w:val="28"/>
        </w:rPr>
        <w:t>IX.-DE LOS MEDIOS DE IMPUGNACIÓN</w:t>
      </w:r>
      <w:r w:rsidRPr="00A317FD">
        <w:rPr>
          <w:rFonts w:ascii="Calibri" w:eastAsia="Calibri" w:hAnsi="Calibri" w:cs="Times New Roman"/>
          <w:sz w:val="24"/>
          <w:szCs w:val="24"/>
        </w:rPr>
        <w:t xml:space="preserve"> (arts. 186 a 236 LRJS).</w:t>
      </w:r>
    </w:p>
    <w:p w:rsidR="00745BF4" w:rsidRPr="00A317FD" w:rsidRDefault="00745BF4" w:rsidP="00745BF4">
      <w:pPr>
        <w:spacing w:line="254" w:lineRule="auto"/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A317FD">
        <w:rPr>
          <w:rFonts w:ascii="Calibri" w:eastAsia="Calibri" w:hAnsi="Calibri" w:cs="Times New Roman"/>
          <w:bCs/>
          <w:sz w:val="24"/>
          <w:szCs w:val="24"/>
          <w:u w:val="single"/>
        </w:rPr>
        <w:t>Finalidades y reformas</w:t>
      </w:r>
      <w:r w:rsidRPr="00A317FD">
        <w:rPr>
          <w:rFonts w:ascii="Calibri" w:eastAsia="Calibri" w:hAnsi="Calibri" w:cs="Times New Roman"/>
          <w:b/>
          <w:sz w:val="24"/>
          <w:szCs w:val="24"/>
        </w:rPr>
        <w:t xml:space="preserve">: </w:t>
      </w:r>
    </w:p>
    <w:p w:rsidR="00745BF4" w:rsidRPr="00A317FD" w:rsidRDefault="00745BF4" w:rsidP="00745BF4">
      <w:pPr>
        <w:spacing w:line="254" w:lineRule="auto"/>
        <w:ind w:left="708" w:firstLine="708"/>
        <w:jc w:val="both"/>
        <w:rPr>
          <w:rFonts w:ascii="Calibri" w:eastAsia="Calibri" w:hAnsi="Calibri" w:cs="Times New Roman"/>
          <w:kern w:val="0"/>
          <w:sz w:val="24"/>
          <w:szCs w:val="24"/>
        </w:rPr>
      </w:pPr>
      <w:r w:rsidRPr="00A317FD">
        <w:rPr>
          <w:rFonts w:ascii="Calibri" w:eastAsia="Calibri" w:hAnsi="Calibri" w:cs="Times New Roman"/>
          <w:b/>
          <w:sz w:val="24"/>
          <w:szCs w:val="24"/>
        </w:rPr>
        <w:t>a)</w:t>
      </w:r>
      <w:r w:rsidRPr="00A317FD">
        <w:rPr>
          <w:rFonts w:ascii="Calibri" w:eastAsia="Calibri" w:hAnsi="Calibri" w:cs="Times New Roman"/>
          <w:sz w:val="24"/>
          <w:szCs w:val="24"/>
        </w:rPr>
        <w:t xml:space="preserve"> Exigencia de intervención judicial en la </w:t>
      </w:r>
      <w:r w:rsidRPr="00A317FD">
        <w:rPr>
          <w:rFonts w:ascii="Calibri" w:eastAsia="Calibri" w:hAnsi="Calibri" w:cs="Times New Roman"/>
          <w:b/>
          <w:bCs/>
          <w:sz w:val="24"/>
          <w:szCs w:val="24"/>
          <w:u w:val="single"/>
        </w:rPr>
        <w:t>revisión de resoluciones de los LAJ</w:t>
      </w:r>
      <w:r w:rsidRPr="00A317FD">
        <w:rPr>
          <w:rFonts w:ascii="Calibri" w:eastAsia="Calibri" w:hAnsi="Calibri" w:cs="Times New Roman"/>
          <w:sz w:val="24"/>
          <w:szCs w:val="24"/>
        </w:rPr>
        <w:t xml:space="preserve">, dado que el </w:t>
      </w:r>
      <w:r w:rsidRPr="00A317FD">
        <w:rPr>
          <w:rFonts w:ascii="Calibri" w:eastAsia="Calibri" w:hAnsi="Calibri" w:cs="Times New Roman"/>
          <w:b/>
          <w:bCs/>
          <w:sz w:val="24"/>
          <w:szCs w:val="24"/>
        </w:rPr>
        <w:t>art. 188.1.I LRJS</w:t>
      </w:r>
      <w:r w:rsidRPr="00A317FD">
        <w:rPr>
          <w:rFonts w:ascii="Calibri" w:eastAsia="Calibri" w:hAnsi="Calibri" w:cs="Times New Roman"/>
          <w:sz w:val="24"/>
          <w:szCs w:val="24"/>
        </w:rPr>
        <w:t xml:space="preserve"> fue declarado inconstitucional y nulo por STC 72/2018, de 21 de junio </w:t>
      </w:r>
      <w:r w:rsidRPr="00A317FD">
        <w:rPr>
          <w:rFonts w:ascii="Calibri" w:eastAsia="Calibri" w:hAnsi="Calibri" w:cs="Times New Roman"/>
          <w:kern w:val="0"/>
          <w:sz w:val="24"/>
          <w:szCs w:val="24"/>
        </w:rPr>
        <w:t>en cuanto impedía la interposición de recurso de revisión contra el decreto resolutivo de la reposición.</w:t>
      </w:r>
    </w:p>
    <w:p w:rsidR="00745BF4" w:rsidRPr="00A317FD" w:rsidRDefault="00745BF4" w:rsidP="00745BF4">
      <w:pPr>
        <w:spacing w:line="254" w:lineRule="auto"/>
        <w:ind w:left="708" w:firstLine="708"/>
        <w:jc w:val="both"/>
        <w:rPr>
          <w:rFonts w:ascii="Calibri" w:eastAsia="Calibri" w:hAnsi="Calibri" w:cs="Times New Roman"/>
          <w:kern w:val="0"/>
          <w:sz w:val="24"/>
          <w:szCs w:val="24"/>
        </w:rPr>
      </w:pPr>
      <w:r w:rsidRPr="00A317FD">
        <w:rPr>
          <w:rFonts w:ascii="Calibri" w:eastAsia="Calibri" w:hAnsi="Calibri" w:cs="Times New Roman"/>
          <w:b/>
          <w:bCs/>
          <w:sz w:val="24"/>
          <w:szCs w:val="24"/>
        </w:rPr>
        <w:t>b)</w:t>
      </w:r>
      <w:r w:rsidRPr="00A317FD">
        <w:rPr>
          <w:rFonts w:ascii="Calibri" w:eastAsia="Calibri" w:hAnsi="Calibri" w:cs="Times New Roman"/>
          <w:sz w:val="24"/>
          <w:szCs w:val="24"/>
        </w:rPr>
        <w:t xml:space="preserve"> El </w:t>
      </w:r>
      <w:r w:rsidRPr="00A317FD">
        <w:rPr>
          <w:rFonts w:ascii="Calibri" w:eastAsia="Calibri" w:hAnsi="Calibri" w:cs="Times New Roman"/>
          <w:b/>
          <w:bCs/>
          <w:sz w:val="24"/>
          <w:szCs w:val="24"/>
        </w:rPr>
        <w:t>procedimiento testigo</w:t>
      </w:r>
      <w:r w:rsidRPr="00A317FD">
        <w:rPr>
          <w:rFonts w:ascii="Calibri" w:eastAsia="Calibri" w:hAnsi="Calibri" w:cs="Times New Roman"/>
          <w:kern w:val="0"/>
          <w:sz w:val="24"/>
          <w:szCs w:val="24"/>
        </w:rPr>
        <w:t>y el acceso al recurso de suplicación (art. 191.3.b/</w:t>
      </w:r>
      <w:r w:rsidR="00A86C97" w:rsidRPr="00A317FD">
        <w:rPr>
          <w:rFonts w:ascii="Calibri" w:eastAsia="Calibri" w:hAnsi="Calibri" w:cs="Times New Roman"/>
          <w:kern w:val="0"/>
          <w:sz w:val="24"/>
          <w:szCs w:val="24"/>
        </w:rPr>
        <w:t xml:space="preserve">: </w:t>
      </w:r>
      <w:r w:rsidR="0012416E" w:rsidRPr="00A317FD">
        <w:rPr>
          <w:rFonts w:ascii="Calibri" w:eastAsia="Calibri" w:hAnsi="Calibri" w:cs="Times New Roman"/>
          <w:kern w:val="0"/>
          <w:sz w:val="24"/>
          <w:szCs w:val="24"/>
        </w:rPr>
        <w:t>“</w:t>
      </w:r>
      <w:r w:rsidR="0012416E" w:rsidRPr="00A317FD">
        <w:rPr>
          <w:rFonts w:ascii="Calibri" w:eastAsia="Calibri" w:hAnsi="Calibri" w:cs="Times New Roman"/>
          <w:i/>
          <w:iCs/>
          <w:kern w:val="0"/>
          <w:sz w:val="24"/>
          <w:szCs w:val="24"/>
        </w:rPr>
        <w:t>Procederá en todo caso la suplicación... cuando la sentencia de instancia fuera susceptible de extensión de efectos</w:t>
      </w:r>
      <w:r w:rsidR="0012416E" w:rsidRPr="00A317FD">
        <w:rPr>
          <w:rFonts w:ascii="Calibri" w:eastAsia="Calibri" w:hAnsi="Calibri" w:cs="Times New Roman"/>
          <w:kern w:val="0"/>
          <w:sz w:val="24"/>
          <w:szCs w:val="24"/>
        </w:rPr>
        <w:t>”</w:t>
      </w:r>
      <w:r w:rsidRPr="00A317FD">
        <w:rPr>
          <w:rFonts w:ascii="Calibri" w:eastAsia="Calibri" w:hAnsi="Calibri" w:cs="Times New Roman"/>
          <w:kern w:val="0"/>
          <w:sz w:val="24"/>
          <w:szCs w:val="24"/>
        </w:rPr>
        <w:t xml:space="preserve">); </w:t>
      </w:r>
    </w:p>
    <w:p w:rsidR="00745BF4" w:rsidRPr="00A317FD" w:rsidRDefault="00745BF4" w:rsidP="00745BF4">
      <w:pPr>
        <w:spacing w:line="254" w:lineRule="auto"/>
        <w:ind w:left="708"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A317FD">
        <w:rPr>
          <w:rFonts w:ascii="Calibri" w:eastAsia="Calibri" w:hAnsi="Calibri" w:cs="Times New Roman"/>
          <w:b/>
          <w:sz w:val="24"/>
          <w:szCs w:val="24"/>
        </w:rPr>
        <w:t>c)</w:t>
      </w:r>
      <w:r w:rsidRPr="00A317FD">
        <w:rPr>
          <w:rFonts w:ascii="Calibri" w:eastAsia="Calibri" w:hAnsi="Calibri" w:cs="Times New Roman"/>
          <w:sz w:val="24"/>
          <w:szCs w:val="24"/>
        </w:rPr>
        <w:t xml:space="preserve"> La </w:t>
      </w:r>
      <w:r w:rsidRPr="00A317FD">
        <w:rPr>
          <w:rFonts w:ascii="Calibri" w:eastAsia="Calibri" w:hAnsi="Calibri" w:cs="Times New Roman"/>
          <w:b/>
          <w:bCs/>
          <w:sz w:val="24"/>
          <w:szCs w:val="24"/>
        </w:rPr>
        <w:t>acumulación</w:t>
      </w:r>
      <w:r w:rsidRPr="00A317FD">
        <w:rPr>
          <w:rFonts w:ascii="Calibri" w:eastAsia="Calibri" w:hAnsi="Calibri" w:cs="Times New Roman"/>
          <w:sz w:val="24"/>
          <w:szCs w:val="24"/>
        </w:rPr>
        <w:t xml:space="preserve"> de </w:t>
      </w:r>
      <w:r w:rsidR="00252AC3" w:rsidRPr="00A317FD">
        <w:rPr>
          <w:rFonts w:ascii="Calibri" w:eastAsia="Calibri" w:hAnsi="Calibri" w:cs="Times New Roman"/>
          <w:b/>
          <w:bCs/>
          <w:sz w:val="24"/>
          <w:szCs w:val="24"/>
        </w:rPr>
        <w:t xml:space="preserve">recursos </w:t>
      </w:r>
      <w:r w:rsidR="00252AC3" w:rsidRPr="00A317FD">
        <w:rPr>
          <w:rFonts w:ascii="Calibri" w:eastAsia="Calibri" w:hAnsi="Calibri" w:cs="Times New Roman"/>
          <w:sz w:val="24"/>
          <w:szCs w:val="24"/>
        </w:rPr>
        <w:t>(obligatoria y desacumulación)(</w:t>
      </w:r>
      <w:r w:rsidR="00252AC3" w:rsidRPr="00A317FD">
        <w:rPr>
          <w:rFonts w:ascii="Calibri" w:eastAsia="Calibri" w:hAnsi="Calibri" w:cs="Times New Roman"/>
          <w:i/>
          <w:iCs/>
          <w:sz w:val="24"/>
          <w:szCs w:val="24"/>
          <w:u w:val="single"/>
        </w:rPr>
        <w:t>art. 234.1</w:t>
      </w:r>
      <w:r w:rsidR="00252AC3" w:rsidRPr="00A317FD">
        <w:rPr>
          <w:rFonts w:ascii="Calibri" w:eastAsia="Calibri" w:hAnsi="Calibri" w:cs="Times New Roman"/>
          <w:sz w:val="24"/>
          <w:szCs w:val="24"/>
        </w:rPr>
        <w:t>) e interrelación con el nuevo “</w:t>
      </w:r>
      <w:r w:rsidR="00252AC3" w:rsidRPr="00A317FD">
        <w:rPr>
          <w:rFonts w:ascii="Calibri" w:eastAsia="Calibri" w:hAnsi="Calibri" w:cs="Times New Roman"/>
          <w:sz w:val="24"/>
          <w:szCs w:val="24"/>
          <w:u w:val="single"/>
        </w:rPr>
        <w:t>recurso testigo</w:t>
      </w:r>
      <w:r w:rsidR="00252AC3" w:rsidRPr="00A317FD">
        <w:rPr>
          <w:rFonts w:ascii="Calibri" w:eastAsia="Calibri" w:hAnsi="Calibri" w:cs="Times New Roman"/>
          <w:sz w:val="24"/>
          <w:szCs w:val="24"/>
        </w:rPr>
        <w:t>” en el ámbito de la casación unificadora introducido por el art. 225 bis LRJS ex RDL 5/2023 de 28 de junio;</w:t>
      </w:r>
      <w:r w:rsidRPr="00A317FD">
        <w:rPr>
          <w:rFonts w:ascii="Calibri" w:eastAsia="Calibri" w:hAnsi="Calibri" w:cs="Times New Roman"/>
          <w:sz w:val="24"/>
          <w:szCs w:val="24"/>
        </w:rPr>
        <w:t xml:space="preserve"> y </w:t>
      </w:r>
    </w:p>
    <w:p w:rsidR="00745BF4" w:rsidRPr="00A317FD" w:rsidRDefault="00745BF4" w:rsidP="00745BF4">
      <w:pPr>
        <w:spacing w:line="254" w:lineRule="auto"/>
        <w:ind w:left="708"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A317FD">
        <w:rPr>
          <w:rFonts w:ascii="Calibri" w:eastAsia="Calibri" w:hAnsi="Calibri" w:cs="Times New Roman"/>
          <w:b/>
          <w:sz w:val="24"/>
          <w:szCs w:val="24"/>
        </w:rPr>
        <w:t>d)</w:t>
      </w:r>
      <w:r w:rsidRPr="00A317FD">
        <w:rPr>
          <w:rFonts w:ascii="Calibri" w:eastAsia="Calibri" w:hAnsi="Calibri" w:cs="Times New Roman"/>
          <w:sz w:val="24"/>
          <w:szCs w:val="24"/>
        </w:rPr>
        <w:t xml:space="preserve"> El </w:t>
      </w:r>
      <w:r w:rsidRPr="00A317FD">
        <w:rPr>
          <w:rFonts w:ascii="Calibri" w:eastAsia="Calibri" w:hAnsi="Calibri" w:cs="Times New Roman"/>
          <w:b/>
          <w:bCs/>
          <w:sz w:val="24"/>
          <w:szCs w:val="24"/>
        </w:rPr>
        <w:t>nuevo motivo de revisión</w:t>
      </w:r>
      <w:r w:rsidRPr="00A317FD">
        <w:rPr>
          <w:rFonts w:ascii="Calibri" w:eastAsia="Calibri" w:hAnsi="Calibri" w:cs="Times New Roman"/>
          <w:sz w:val="24"/>
          <w:szCs w:val="24"/>
        </w:rPr>
        <w:t xml:space="preserve"> introducido en el art. 510.2 LEC por la Ley Orgánica 7/2015, de 21 de julio en relación con las resoluciones firmes estimatorias dictadas por el TEDH</w:t>
      </w:r>
      <w:r w:rsidR="00E87468">
        <w:rPr>
          <w:rFonts w:ascii="Calibri" w:eastAsia="Calibri" w:hAnsi="Calibri" w:cs="Times New Roman"/>
          <w:sz w:val="24"/>
          <w:szCs w:val="24"/>
        </w:rPr>
        <w:t xml:space="preserve">.- </w:t>
      </w:r>
      <w:r w:rsidR="00B56F37" w:rsidRPr="00A317FD">
        <w:rPr>
          <w:rFonts w:ascii="Calibri" w:eastAsia="Calibri" w:hAnsi="Calibri" w:cs="Times New Roman"/>
          <w:sz w:val="24"/>
          <w:szCs w:val="24"/>
        </w:rPr>
        <w:t>Se limita a facilitar la intervención de la Abogacía General del Estado imponiendo a los/as LAJ obligaciones de traslado, de información y de notificación (art. 236.1.IV LRJS).</w:t>
      </w:r>
    </w:p>
    <w:p w:rsidR="00745BF4" w:rsidRPr="00A317FD" w:rsidRDefault="00745BF4" w:rsidP="00745BF4">
      <w:pPr>
        <w:spacing w:line="254" w:lineRule="auto"/>
        <w:ind w:left="708"/>
        <w:jc w:val="both"/>
        <w:rPr>
          <w:rFonts w:ascii="Calibri" w:eastAsia="Calibri" w:hAnsi="Calibri" w:cs="Times New Roman"/>
          <w:sz w:val="24"/>
          <w:szCs w:val="24"/>
        </w:rPr>
      </w:pPr>
    </w:p>
    <w:p w:rsidR="00745BF4" w:rsidRPr="00A317FD" w:rsidRDefault="00745BF4" w:rsidP="00745BF4">
      <w:pPr>
        <w:spacing w:line="254" w:lineRule="auto"/>
        <w:ind w:left="708"/>
        <w:jc w:val="both"/>
        <w:rPr>
          <w:rFonts w:ascii="Calibri" w:eastAsia="Calibri" w:hAnsi="Calibri" w:cs="Times New Roman"/>
          <w:sz w:val="24"/>
          <w:szCs w:val="24"/>
        </w:rPr>
      </w:pPr>
      <w:r w:rsidRPr="00E87468">
        <w:rPr>
          <w:rFonts w:ascii="Calibri" w:eastAsia="Calibri" w:hAnsi="Calibri" w:cs="Times New Roman"/>
          <w:b/>
          <w:bCs/>
          <w:sz w:val="28"/>
          <w:szCs w:val="28"/>
        </w:rPr>
        <w:t>X.-DE LA EJECUCIÓN DE SENTENCIAS</w:t>
      </w:r>
      <w:r w:rsidRPr="00A317FD">
        <w:rPr>
          <w:rFonts w:ascii="Calibri" w:eastAsia="Calibri" w:hAnsi="Calibri" w:cs="Times New Roman"/>
          <w:sz w:val="24"/>
          <w:szCs w:val="24"/>
        </w:rPr>
        <w:t xml:space="preserve"> (arts. 237 a 305 LRJS).</w:t>
      </w:r>
    </w:p>
    <w:p w:rsidR="00745BF4" w:rsidRPr="00A317FD" w:rsidRDefault="00745BF4" w:rsidP="00745BF4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A317FD">
        <w:rPr>
          <w:rFonts w:ascii="Calibri" w:eastAsia="Calibri" w:hAnsi="Calibri" w:cs="Times New Roman"/>
          <w:bCs/>
          <w:sz w:val="24"/>
          <w:szCs w:val="24"/>
          <w:u w:val="single"/>
        </w:rPr>
        <w:t>Finalidades y reformas</w:t>
      </w:r>
      <w:r w:rsidRPr="00A317FD">
        <w:rPr>
          <w:rFonts w:ascii="Calibri" w:eastAsia="Calibri" w:hAnsi="Calibri" w:cs="Times New Roman"/>
          <w:sz w:val="24"/>
          <w:szCs w:val="24"/>
        </w:rPr>
        <w:t xml:space="preserve">: </w:t>
      </w:r>
    </w:p>
    <w:p w:rsidR="00745BF4" w:rsidRPr="00A317FD" w:rsidRDefault="00745BF4" w:rsidP="00745BF4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</w:p>
    <w:p w:rsidR="00DB4166" w:rsidRPr="00A317FD" w:rsidRDefault="006A332A" w:rsidP="00DB4166">
      <w:pPr>
        <w:ind w:left="1416" w:firstLine="708"/>
        <w:jc w:val="both"/>
        <w:rPr>
          <w:rFonts w:ascii="Calibri" w:eastAsia="Calibri" w:hAnsi="Calibri"/>
          <w:sz w:val="24"/>
          <w:szCs w:val="24"/>
        </w:rPr>
      </w:pPr>
      <w:r w:rsidRPr="00A317FD">
        <w:rPr>
          <w:rFonts w:ascii="Calibri" w:eastAsia="Calibri" w:hAnsi="Calibri" w:cs="Times New Roman"/>
          <w:b/>
          <w:sz w:val="24"/>
          <w:szCs w:val="24"/>
        </w:rPr>
        <w:t>1º</w:t>
      </w:r>
      <w:r w:rsidR="00745BF4" w:rsidRPr="00A317FD">
        <w:rPr>
          <w:rFonts w:ascii="Calibri" w:eastAsia="Calibri" w:hAnsi="Calibri" w:cs="Times New Roman"/>
          <w:b/>
          <w:sz w:val="24"/>
          <w:szCs w:val="24"/>
        </w:rPr>
        <w:t>)</w:t>
      </w:r>
      <w:r w:rsidR="00745BF4" w:rsidRPr="00A317FD">
        <w:rPr>
          <w:rFonts w:ascii="Calibri" w:eastAsia="Calibri" w:hAnsi="Calibri" w:cs="Times New Roman"/>
          <w:sz w:val="24"/>
          <w:szCs w:val="24"/>
        </w:rPr>
        <w:t xml:space="preserve"> la posibilidad de </w:t>
      </w:r>
      <w:r w:rsidR="00745BF4" w:rsidRPr="00A317FD">
        <w:rPr>
          <w:rFonts w:ascii="Calibri" w:eastAsia="Calibri" w:hAnsi="Calibri" w:cs="Times New Roman"/>
          <w:b/>
          <w:bCs/>
          <w:sz w:val="24"/>
          <w:szCs w:val="24"/>
        </w:rPr>
        <w:t>suspensión de la ejecución</w:t>
      </w:r>
      <w:r w:rsidR="00745BF4" w:rsidRPr="00A317FD">
        <w:rPr>
          <w:rFonts w:ascii="Calibri" w:eastAsia="Calibri" w:hAnsi="Calibri" w:cs="Times New Roman"/>
          <w:sz w:val="24"/>
          <w:szCs w:val="24"/>
        </w:rPr>
        <w:t xml:space="preserve"> por mutuo acuerdo de las partes para derivación de la ejecución (o alguna de sus incidencias) a los procedimientos de </w:t>
      </w:r>
      <w:r w:rsidR="00745BF4" w:rsidRPr="00A317FD">
        <w:rPr>
          <w:rFonts w:ascii="Calibri" w:eastAsia="Calibri" w:hAnsi="Calibri" w:cs="Times New Roman"/>
          <w:b/>
          <w:bCs/>
          <w:sz w:val="24"/>
          <w:szCs w:val="24"/>
        </w:rPr>
        <w:t xml:space="preserve">mediación </w:t>
      </w:r>
      <w:r w:rsidR="00745BF4" w:rsidRPr="00A317FD">
        <w:rPr>
          <w:rFonts w:ascii="Calibri" w:eastAsia="Calibri" w:hAnsi="Calibri" w:cs="Times New Roman"/>
          <w:sz w:val="24"/>
          <w:szCs w:val="24"/>
        </w:rPr>
        <w:t xml:space="preserve">que pudieran estar constituidos (art. 244). </w:t>
      </w:r>
      <w:r w:rsidR="001F38BB" w:rsidRPr="00A317FD">
        <w:rPr>
          <w:rFonts w:ascii="Calibri" w:eastAsia="Calibri" w:hAnsi="Calibri"/>
          <w:sz w:val="24"/>
          <w:szCs w:val="24"/>
        </w:rPr>
        <w:t xml:space="preserve">La suspensión debe solicitarse por las partes de mutuo acuerdo y la regulación prevista es la adecuada, al mantener íntegramente las garantías de la transacción en la ejecución ex art. 246 LRJS siendo el juez o tribunal el que </w:t>
      </w:r>
      <w:r w:rsidR="001F38BB" w:rsidRPr="00A317FD">
        <w:rPr>
          <w:rFonts w:ascii="Calibri" w:eastAsia="Calibri" w:hAnsi="Calibri"/>
          <w:sz w:val="24"/>
          <w:szCs w:val="24"/>
          <w:u w:val="single"/>
        </w:rPr>
        <w:t xml:space="preserve">homologa el acuerdo </w:t>
      </w:r>
      <w:r w:rsidR="001F38BB" w:rsidRPr="00A317FD">
        <w:rPr>
          <w:rFonts w:ascii="Calibri" w:eastAsia="Calibri" w:hAnsi="Calibri"/>
          <w:sz w:val="24"/>
          <w:szCs w:val="24"/>
        </w:rPr>
        <w:t>alcanzado.</w:t>
      </w:r>
    </w:p>
    <w:p w:rsidR="008975A5" w:rsidRPr="00A317FD" w:rsidRDefault="00325371" w:rsidP="001F38BB">
      <w:pPr>
        <w:ind w:left="1416" w:firstLine="708"/>
        <w:jc w:val="both"/>
        <w:rPr>
          <w:rFonts w:ascii="Calibri" w:eastAsia="Calibri" w:hAnsi="Calibri"/>
          <w:sz w:val="24"/>
          <w:szCs w:val="24"/>
        </w:rPr>
      </w:pPr>
      <w:r w:rsidRPr="00A317FD">
        <w:rPr>
          <w:rFonts w:ascii="Calibri" w:eastAsia="Calibri" w:hAnsi="Calibri" w:cs="Times New Roman"/>
          <w:b/>
          <w:kern w:val="0"/>
          <w:sz w:val="24"/>
          <w:szCs w:val="24"/>
        </w:rPr>
        <w:t>2º)</w:t>
      </w:r>
      <w:r>
        <w:rPr>
          <w:rFonts w:ascii="Calibri" w:eastAsia="Calibri" w:hAnsi="Calibri" w:cs="Times New Roman"/>
          <w:b/>
          <w:kern w:val="0"/>
          <w:sz w:val="24"/>
          <w:szCs w:val="24"/>
        </w:rPr>
        <w:t xml:space="preserve"> </w:t>
      </w:r>
      <w:r w:rsidRPr="00A317FD">
        <w:rPr>
          <w:rFonts w:ascii="Calibri" w:eastAsia="Calibri" w:hAnsi="Calibri"/>
          <w:sz w:val="24"/>
          <w:szCs w:val="24"/>
        </w:rPr>
        <w:t xml:space="preserve">La introducción de </w:t>
      </w:r>
      <w:r w:rsidRPr="00A317FD">
        <w:rPr>
          <w:rFonts w:ascii="Calibri" w:eastAsia="Calibri" w:hAnsi="Calibri"/>
          <w:b/>
          <w:bCs/>
          <w:sz w:val="24"/>
          <w:szCs w:val="24"/>
          <w:u w:val="single"/>
        </w:rPr>
        <w:t>dos trámites procesales diferentes</w:t>
      </w:r>
      <w:r w:rsidRPr="00A317FD">
        <w:rPr>
          <w:rFonts w:ascii="Calibri" w:eastAsia="Calibri" w:hAnsi="Calibri"/>
          <w:sz w:val="24"/>
          <w:szCs w:val="24"/>
        </w:rPr>
        <w:t xml:space="preserve"> para luchar contra la llamada "</w:t>
      </w:r>
      <w:r w:rsidRPr="00A317FD">
        <w:rPr>
          <w:rFonts w:ascii="Calibri" w:eastAsia="Calibri" w:hAnsi="Calibri"/>
          <w:i/>
          <w:iCs/>
          <w:sz w:val="24"/>
          <w:szCs w:val="24"/>
        </w:rPr>
        <w:t>litigiosidad en masa</w:t>
      </w:r>
      <w:r w:rsidRPr="00A317FD">
        <w:rPr>
          <w:rFonts w:ascii="Calibri" w:eastAsia="Calibri" w:hAnsi="Calibri"/>
          <w:sz w:val="24"/>
          <w:szCs w:val="24"/>
        </w:rPr>
        <w:t xml:space="preserve">“ (aplicables también a los procedimientos seguidos contra Administraciones públicas) y en </w:t>
      </w:r>
      <w:r w:rsidRPr="00A317FD">
        <w:rPr>
          <w:rFonts w:ascii="Calibri" w:eastAsia="Calibri" w:hAnsi="Calibri"/>
          <w:sz w:val="24"/>
          <w:szCs w:val="24"/>
        </w:rPr>
        <w:lastRenderedPageBreak/>
        <w:t xml:space="preserve">concordancia a lo dispuesto para otras jurisdicciones en los </w:t>
      </w:r>
      <w:r w:rsidRPr="00A317FD">
        <w:rPr>
          <w:rFonts w:ascii="Calibri" w:eastAsia="Calibri" w:hAnsi="Calibri"/>
          <w:i/>
          <w:iCs/>
          <w:sz w:val="24"/>
          <w:szCs w:val="24"/>
          <w:u w:val="single"/>
        </w:rPr>
        <w:t xml:space="preserve">arts. </w:t>
      </w:r>
      <w:r w:rsidR="00DB4166" w:rsidRPr="00A317FD">
        <w:rPr>
          <w:rFonts w:ascii="Calibri" w:eastAsia="Calibri" w:hAnsi="Calibri"/>
          <w:i/>
          <w:iCs/>
          <w:sz w:val="24"/>
          <w:szCs w:val="24"/>
          <w:u w:val="single"/>
        </w:rPr>
        <w:t>37, 86.1, 110 y 111 LRJCA y 438 bis y 519 LEC</w:t>
      </w:r>
      <w:r w:rsidR="001F38BB" w:rsidRPr="00A317FD">
        <w:rPr>
          <w:rFonts w:ascii="Calibri" w:eastAsia="Calibri" w:hAnsi="Calibri"/>
          <w:sz w:val="24"/>
          <w:szCs w:val="24"/>
        </w:rPr>
        <w:t xml:space="preserve">: </w:t>
      </w:r>
    </w:p>
    <w:p w:rsidR="008975A5" w:rsidRPr="00A317FD" w:rsidRDefault="001F38BB" w:rsidP="008975A5">
      <w:pPr>
        <w:ind w:left="2124" w:firstLine="708"/>
        <w:jc w:val="both"/>
        <w:rPr>
          <w:rFonts w:ascii="Calibri" w:eastAsia="Calibri" w:hAnsi="Calibri"/>
          <w:sz w:val="24"/>
          <w:szCs w:val="24"/>
        </w:rPr>
      </w:pPr>
      <w:r w:rsidRPr="00A317FD">
        <w:rPr>
          <w:rFonts w:ascii="Calibri" w:eastAsia="Calibri" w:hAnsi="Calibri"/>
          <w:b/>
          <w:bCs/>
          <w:sz w:val="24"/>
          <w:szCs w:val="24"/>
        </w:rPr>
        <w:t>[1]</w:t>
      </w:r>
      <w:r w:rsidRPr="00A317FD">
        <w:rPr>
          <w:rFonts w:ascii="Calibri" w:eastAsia="Calibri" w:hAnsi="Calibri"/>
          <w:sz w:val="24"/>
          <w:szCs w:val="24"/>
        </w:rPr>
        <w:t xml:space="preserve"> uno, el de la </w:t>
      </w:r>
      <w:r w:rsidRPr="00A317FD">
        <w:rPr>
          <w:rFonts w:ascii="Calibri" w:eastAsia="Calibri" w:hAnsi="Calibri"/>
          <w:b/>
          <w:bCs/>
          <w:sz w:val="24"/>
          <w:szCs w:val="24"/>
        </w:rPr>
        <w:t xml:space="preserve">EXTENSIÓN DE EFECTOS </w:t>
      </w:r>
      <w:r w:rsidRPr="00A317FD">
        <w:rPr>
          <w:rFonts w:ascii="Calibri" w:eastAsia="Calibri" w:hAnsi="Calibri"/>
          <w:sz w:val="24"/>
          <w:szCs w:val="24"/>
        </w:rPr>
        <w:t>en el caso de un procedimiento testigo (</w:t>
      </w:r>
      <w:r w:rsidRPr="00A317FD">
        <w:rPr>
          <w:rFonts w:ascii="Calibri" w:eastAsia="Calibri" w:hAnsi="Calibri"/>
          <w:i/>
          <w:iCs/>
          <w:sz w:val="24"/>
          <w:szCs w:val="24"/>
          <w:u w:val="single"/>
        </w:rPr>
        <w:t>art. 247 ter</w:t>
      </w:r>
      <w:r w:rsidRPr="00A317FD">
        <w:rPr>
          <w:rFonts w:ascii="Calibri" w:eastAsia="Calibri" w:hAnsi="Calibri"/>
          <w:sz w:val="24"/>
          <w:szCs w:val="24"/>
        </w:rPr>
        <w:t xml:space="preserve">) y, </w:t>
      </w:r>
    </w:p>
    <w:p w:rsidR="001F38BB" w:rsidRPr="00A317FD" w:rsidRDefault="001F38BB" w:rsidP="008975A5">
      <w:pPr>
        <w:ind w:left="2124" w:firstLine="708"/>
        <w:jc w:val="both"/>
        <w:rPr>
          <w:rFonts w:ascii="Calibri" w:eastAsia="Calibri" w:hAnsi="Calibri"/>
          <w:sz w:val="24"/>
          <w:szCs w:val="24"/>
        </w:rPr>
      </w:pPr>
      <w:r w:rsidRPr="00A317FD">
        <w:rPr>
          <w:rFonts w:ascii="Calibri" w:eastAsia="Calibri" w:hAnsi="Calibri"/>
          <w:b/>
          <w:bCs/>
          <w:sz w:val="24"/>
          <w:szCs w:val="24"/>
        </w:rPr>
        <w:t>[2]</w:t>
      </w:r>
      <w:r w:rsidRPr="00A317FD">
        <w:rPr>
          <w:rFonts w:ascii="Calibri" w:eastAsia="Calibri" w:hAnsi="Calibri"/>
          <w:sz w:val="24"/>
          <w:szCs w:val="24"/>
        </w:rPr>
        <w:t xml:space="preserve"> otro, la </w:t>
      </w:r>
      <w:r w:rsidRPr="00A317FD">
        <w:rPr>
          <w:rFonts w:ascii="Calibri" w:eastAsia="Calibri" w:hAnsi="Calibri"/>
          <w:b/>
          <w:bCs/>
          <w:sz w:val="24"/>
          <w:szCs w:val="24"/>
        </w:rPr>
        <w:t>EXTENSIÓN DE EFECTOS DE UNA SENTENCIA JUDICIAL FIRME “</w:t>
      </w:r>
      <w:r w:rsidRPr="00A317FD">
        <w:rPr>
          <w:rFonts w:ascii="Calibri" w:eastAsia="Calibri" w:hAnsi="Calibri"/>
          <w:i/>
          <w:iCs/>
          <w:sz w:val="24"/>
          <w:szCs w:val="24"/>
        </w:rPr>
        <w:t xml:space="preserve">que hubiera reconocido una situación jurídica individualizada a favor de una o varias personas” </w:t>
      </w:r>
      <w:r w:rsidRPr="00A317FD">
        <w:rPr>
          <w:rFonts w:ascii="Calibri" w:eastAsia="Calibri" w:hAnsi="Calibri"/>
          <w:b/>
          <w:bCs/>
          <w:sz w:val="24"/>
          <w:szCs w:val="24"/>
        </w:rPr>
        <w:t xml:space="preserve">a otras personas que no han iniciado un procedimiento judicial y </w:t>
      </w:r>
      <w:r w:rsidRPr="00A317FD">
        <w:rPr>
          <w:rFonts w:ascii="Calibri" w:eastAsia="Calibri" w:hAnsi="Calibri"/>
          <w:sz w:val="24"/>
          <w:szCs w:val="24"/>
        </w:rPr>
        <w:t>“</w:t>
      </w:r>
      <w:r w:rsidRPr="00A317FD">
        <w:rPr>
          <w:rFonts w:ascii="Calibri" w:eastAsia="Calibri" w:hAnsi="Calibri"/>
          <w:i/>
          <w:iCs/>
          <w:sz w:val="24"/>
          <w:szCs w:val="24"/>
        </w:rPr>
        <w:t>se encuentren en idéntica situación jurídica que los favorecidos por el fallo</w:t>
      </w:r>
      <w:r w:rsidRPr="00A317FD">
        <w:rPr>
          <w:rFonts w:ascii="Calibri" w:eastAsia="Calibri" w:hAnsi="Calibri"/>
          <w:sz w:val="24"/>
          <w:szCs w:val="24"/>
        </w:rPr>
        <w:t>”(</w:t>
      </w:r>
      <w:r w:rsidRPr="00A317FD">
        <w:rPr>
          <w:rFonts w:ascii="Calibri" w:eastAsia="Calibri" w:hAnsi="Calibri"/>
          <w:i/>
          <w:iCs/>
          <w:sz w:val="24"/>
          <w:szCs w:val="24"/>
        </w:rPr>
        <w:t>art. 247 bis</w:t>
      </w:r>
      <w:r w:rsidRPr="00A317FD">
        <w:rPr>
          <w:rFonts w:ascii="Calibri" w:eastAsia="Calibri" w:hAnsi="Calibri"/>
          <w:sz w:val="24"/>
          <w:szCs w:val="24"/>
        </w:rPr>
        <w:t>)</w:t>
      </w:r>
      <w:r w:rsidR="00DB4166" w:rsidRPr="00A317FD">
        <w:rPr>
          <w:rFonts w:ascii="Calibri" w:eastAsia="Calibri" w:hAnsi="Calibri"/>
          <w:sz w:val="24"/>
          <w:szCs w:val="24"/>
        </w:rPr>
        <w:t>.</w:t>
      </w:r>
    </w:p>
    <w:p w:rsidR="00745BF4" w:rsidRPr="00A317FD" w:rsidRDefault="00745BF4" w:rsidP="00745BF4">
      <w:pPr>
        <w:spacing w:after="0" w:line="240" w:lineRule="auto"/>
        <w:ind w:left="1416" w:firstLine="708"/>
        <w:jc w:val="both"/>
        <w:rPr>
          <w:rFonts w:ascii="Calibri" w:eastAsia="Calibri" w:hAnsi="Calibri" w:cs="Times New Roman"/>
          <w:kern w:val="0"/>
          <w:sz w:val="24"/>
          <w:szCs w:val="24"/>
        </w:rPr>
      </w:pPr>
    </w:p>
    <w:p w:rsidR="0001618A" w:rsidRPr="00A317FD" w:rsidRDefault="0001618A" w:rsidP="008D0142">
      <w:pPr>
        <w:ind w:left="1416" w:firstLine="708"/>
        <w:jc w:val="both"/>
        <w:rPr>
          <w:rFonts w:ascii="Calibri" w:eastAsia="Calibri" w:hAnsi="Calibri"/>
          <w:sz w:val="24"/>
          <w:szCs w:val="24"/>
        </w:rPr>
      </w:pPr>
      <w:r w:rsidRPr="00A317FD">
        <w:rPr>
          <w:rFonts w:ascii="Calibri" w:eastAsia="Calibri" w:hAnsi="Calibri" w:cs="Times New Roman"/>
          <w:b/>
          <w:bCs/>
          <w:kern w:val="0"/>
          <w:sz w:val="24"/>
          <w:szCs w:val="24"/>
        </w:rPr>
        <w:t>3º</w:t>
      </w:r>
      <w:r w:rsidR="00745BF4" w:rsidRPr="00A317FD">
        <w:rPr>
          <w:rFonts w:ascii="Calibri" w:eastAsia="Calibri" w:hAnsi="Calibri" w:cs="Times New Roman"/>
          <w:b/>
          <w:bCs/>
          <w:kern w:val="0"/>
          <w:sz w:val="24"/>
          <w:szCs w:val="24"/>
        </w:rPr>
        <w:t>)</w:t>
      </w:r>
      <w:r w:rsidR="00726564">
        <w:rPr>
          <w:rFonts w:ascii="Calibri" w:eastAsia="Calibri" w:hAnsi="Calibri" w:cs="Times New Roman"/>
          <w:b/>
          <w:bCs/>
          <w:kern w:val="0"/>
          <w:sz w:val="24"/>
          <w:szCs w:val="24"/>
        </w:rPr>
        <w:t xml:space="preserve"> </w:t>
      </w:r>
      <w:r w:rsidRPr="00A317FD">
        <w:rPr>
          <w:rFonts w:ascii="Calibri" w:eastAsia="Calibri" w:hAnsi="Calibri"/>
          <w:sz w:val="24"/>
          <w:szCs w:val="24"/>
        </w:rPr>
        <w:t xml:space="preserve">Para que los efectos de una sentencia firme que hubiera reconocido una situación jurídica individualizada a favor de una o varias personas pueda </w:t>
      </w:r>
      <w:r w:rsidRPr="00A317FD">
        <w:rPr>
          <w:rFonts w:ascii="Calibri" w:eastAsia="Calibri" w:hAnsi="Calibri"/>
          <w:b/>
          <w:bCs/>
          <w:sz w:val="24"/>
          <w:szCs w:val="24"/>
          <w:u w:val="single"/>
        </w:rPr>
        <w:t>extenderse</w:t>
      </w:r>
      <w:r w:rsidRPr="00A317FD">
        <w:rPr>
          <w:rFonts w:ascii="Calibri" w:eastAsia="Calibri" w:hAnsi="Calibri"/>
          <w:b/>
          <w:bCs/>
          <w:sz w:val="24"/>
          <w:szCs w:val="24"/>
        </w:rPr>
        <w:t xml:space="preserve"> a otras</w:t>
      </w:r>
      <w:r w:rsidRPr="00A317FD">
        <w:rPr>
          <w:rFonts w:ascii="Calibri" w:eastAsia="Calibri" w:hAnsi="Calibri"/>
          <w:sz w:val="24"/>
          <w:szCs w:val="24"/>
        </w:rPr>
        <w:t xml:space="preserve"> directamente en ejecución de la sentencia</w:t>
      </w:r>
      <w:r w:rsidR="003A4FCA" w:rsidRPr="00A317FD">
        <w:rPr>
          <w:rFonts w:ascii="Calibri" w:eastAsia="Calibri" w:hAnsi="Calibri"/>
          <w:sz w:val="24"/>
          <w:szCs w:val="24"/>
        </w:rPr>
        <w:t xml:space="preserve"> firme</w:t>
      </w:r>
      <w:r w:rsidRPr="00A317FD">
        <w:rPr>
          <w:rFonts w:ascii="Calibri" w:eastAsia="Calibri" w:hAnsi="Calibri"/>
          <w:sz w:val="24"/>
          <w:szCs w:val="24"/>
        </w:rPr>
        <w:t>, se contemplan, con detalle, los siguientes extremos:</w:t>
      </w:r>
    </w:p>
    <w:p w:rsidR="006D5834" w:rsidRPr="00A317FD" w:rsidRDefault="003A4FCA" w:rsidP="00B4241F">
      <w:pPr>
        <w:spacing w:after="0" w:line="240" w:lineRule="auto"/>
        <w:ind w:left="2124" w:firstLine="684"/>
        <w:jc w:val="both"/>
        <w:rPr>
          <w:rFonts w:ascii="Calibri" w:eastAsia="Calibri" w:hAnsi="Calibri" w:cs="Times New Roman"/>
          <w:kern w:val="0"/>
          <w:sz w:val="24"/>
          <w:szCs w:val="24"/>
        </w:rPr>
      </w:pPr>
      <w:r w:rsidRPr="00A317FD">
        <w:rPr>
          <w:rFonts w:ascii="Calibri" w:eastAsia="Calibri" w:hAnsi="Calibri" w:cs="Times New Roman"/>
          <w:b/>
          <w:bCs/>
          <w:kern w:val="0"/>
          <w:sz w:val="24"/>
          <w:szCs w:val="24"/>
        </w:rPr>
        <w:t xml:space="preserve">a) </w:t>
      </w:r>
      <w:r w:rsidR="0001618A" w:rsidRPr="00A317FD">
        <w:rPr>
          <w:rFonts w:ascii="Calibri" w:eastAsia="Calibri" w:hAnsi="Calibri" w:cs="Times New Roman"/>
          <w:b/>
          <w:bCs/>
          <w:kern w:val="0"/>
          <w:sz w:val="24"/>
          <w:szCs w:val="24"/>
          <w:u w:val="single"/>
        </w:rPr>
        <w:t>Circunstancias precisas</w:t>
      </w:r>
      <w:r w:rsidR="0001618A" w:rsidRPr="00A317FD">
        <w:rPr>
          <w:rFonts w:ascii="Calibri" w:eastAsia="Calibri" w:hAnsi="Calibri" w:cs="Times New Roman"/>
          <w:b/>
          <w:bCs/>
          <w:kern w:val="0"/>
          <w:sz w:val="24"/>
          <w:szCs w:val="24"/>
        </w:rPr>
        <w:t xml:space="preserve"> para la extensión de efectos</w:t>
      </w:r>
      <w:r w:rsidR="0001618A" w:rsidRPr="00A317FD">
        <w:rPr>
          <w:rFonts w:ascii="Calibri" w:eastAsia="Calibri" w:hAnsi="Calibri" w:cs="Times New Roman"/>
          <w:kern w:val="0"/>
          <w:sz w:val="24"/>
          <w:szCs w:val="24"/>
        </w:rPr>
        <w:t xml:space="preserve"> en ejecución de una sentencia firme que hubiera reconocido una situación jurídica individualizada a favor de una o varias personas.- </w:t>
      </w:r>
      <w:r w:rsidR="0001618A" w:rsidRPr="00A317FD">
        <w:rPr>
          <w:rFonts w:ascii="Calibri" w:eastAsia="Calibri" w:hAnsi="Calibri" w:cs="Times New Roman"/>
          <w:kern w:val="0"/>
          <w:sz w:val="24"/>
          <w:szCs w:val="24"/>
          <w:u w:val="single"/>
        </w:rPr>
        <w:t>Cuestiones</w:t>
      </w:r>
      <w:r w:rsidR="0001618A" w:rsidRPr="00A317FD">
        <w:rPr>
          <w:rFonts w:ascii="Calibri" w:eastAsia="Calibri" w:hAnsi="Calibri" w:cs="Times New Roman"/>
          <w:kern w:val="0"/>
          <w:sz w:val="24"/>
          <w:szCs w:val="24"/>
        </w:rPr>
        <w:t xml:space="preserve">: </w:t>
      </w:r>
      <w:r w:rsidR="0001618A" w:rsidRPr="00A317FD">
        <w:rPr>
          <w:rFonts w:ascii="Calibri" w:eastAsia="Calibri" w:hAnsi="Calibri" w:cs="Times New Roman"/>
          <w:b/>
          <w:bCs/>
          <w:kern w:val="0"/>
          <w:sz w:val="24"/>
          <w:szCs w:val="24"/>
        </w:rPr>
        <w:t>[1]</w:t>
      </w:r>
      <w:r w:rsidR="0001618A" w:rsidRPr="00A317FD">
        <w:rPr>
          <w:rFonts w:ascii="Calibri" w:eastAsia="Calibri" w:hAnsi="Calibri" w:cs="Times New Roman"/>
          <w:kern w:val="0"/>
          <w:sz w:val="24"/>
          <w:szCs w:val="24"/>
        </w:rPr>
        <w:t xml:space="preserve"> materias: cualesquiera (a diferencia art. 110.1 LRJCA); </w:t>
      </w:r>
      <w:r w:rsidR="0001618A" w:rsidRPr="00A317FD">
        <w:rPr>
          <w:rFonts w:ascii="Calibri" w:eastAsia="Calibri" w:hAnsi="Calibri" w:cs="Times New Roman"/>
          <w:b/>
          <w:bCs/>
          <w:kern w:val="0"/>
          <w:sz w:val="24"/>
          <w:szCs w:val="24"/>
        </w:rPr>
        <w:t>[2]</w:t>
      </w:r>
      <w:r w:rsidR="0001618A" w:rsidRPr="00A317FD">
        <w:rPr>
          <w:rFonts w:ascii="Calibri" w:eastAsia="Calibri" w:hAnsi="Calibri" w:cs="Times New Roman"/>
          <w:kern w:val="0"/>
          <w:sz w:val="24"/>
          <w:szCs w:val="24"/>
        </w:rPr>
        <w:t xml:space="preserve"> tipo de sentencia: firme, ¿declarativa?, ¿recaída en proceso de conflicto colectivo?, ¿restantes títulos ejecutivos judiciales o extrajudiciales –arg. ex art. 247.2 LRJS?; </w:t>
      </w:r>
      <w:r w:rsidR="0001618A" w:rsidRPr="00A317FD">
        <w:rPr>
          <w:rFonts w:ascii="Calibri" w:eastAsia="Calibri" w:hAnsi="Calibri" w:cs="Times New Roman"/>
          <w:b/>
          <w:bCs/>
          <w:kern w:val="0"/>
          <w:sz w:val="24"/>
          <w:szCs w:val="24"/>
        </w:rPr>
        <w:t>[3]</w:t>
      </w:r>
      <w:r w:rsidR="0001618A" w:rsidRPr="00A317FD">
        <w:rPr>
          <w:rFonts w:ascii="Calibri" w:eastAsia="Calibri" w:hAnsi="Calibri" w:cs="Times New Roman"/>
          <w:kern w:val="0"/>
          <w:sz w:val="24"/>
          <w:szCs w:val="24"/>
        </w:rPr>
        <w:t xml:space="preserve"> delimitación de la “</w:t>
      </w:r>
      <w:r w:rsidR="0001618A" w:rsidRPr="00A317FD">
        <w:rPr>
          <w:rFonts w:ascii="Calibri" w:eastAsia="Calibri" w:hAnsi="Calibri" w:cs="Times New Roman"/>
          <w:i/>
          <w:iCs/>
          <w:kern w:val="0"/>
          <w:sz w:val="24"/>
          <w:szCs w:val="24"/>
        </w:rPr>
        <w:t>idéntica situación jurídica</w:t>
      </w:r>
      <w:r w:rsidR="0001618A" w:rsidRPr="00A317FD">
        <w:rPr>
          <w:rFonts w:ascii="Calibri" w:eastAsia="Calibri" w:hAnsi="Calibri" w:cs="Times New Roman"/>
          <w:kern w:val="0"/>
          <w:sz w:val="24"/>
          <w:szCs w:val="24"/>
        </w:rPr>
        <w:t xml:space="preserve">”; </w:t>
      </w:r>
      <w:r w:rsidR="0001618A" w:rsidRPr="00A317FD">
        <w:rPr>
          <w:rFonts w:ascii="Calibri" w:eastAsia="Calibri" w:hAnsi="Calibri" w:cs="Times New Roman"/>
          <w:b/>
          <w:bCs/>
          <w:kern w:val="0"/>
          <w:sz w:val="24"/>
          <w:szCs w:val="24"/>
        </w:rPr>
        <w:t>[4]</w:t>
      </w:r>
      <w:r w:rsidR="0001618A" w:rsidRPr="00A317FD">
        <w:rPr>
          <w:rFonts w:ascii="Calibri" w:eastAsia="Calibri" w:hAnsi="Calibri" w:cs="Times New Roman"/>
          <w:kern w:val="0"/>
          <w:sz w:val="24"/>
          <w:szCs w:val="24"/>
        </w:rPr>
        <w:t xml:space="preserve"> competencia territorial para conocer de pretensiones de reconocimiento; </w:t>
      </w:r>
      <w:r w:rsidR="0001618A" w:rsidRPr="00A317FD">
        <w:rPr>
          <w:rFonts w:ascii="Calibri" w:eastAsia="Calibri" w:hAnsi="Calibri" w:cs="Times New Roman"/>
          <w:b/>
          <w:bCs/>
          <w:kern w:val="0"/>
          <w:sz w:val="24"/>
          <w:szCs w:val="24"/>
        </w:rPr>
        <w:t>[5]</w:t>
      </w:r>
      <w:r w:rsidR="0001618A" w:rsidRPr="00A317FD">
        <w:rPr>
          <w:rFonts w:ascii="Calibri" w:eastAsia="Calibri" w:hAnsi="Calibri" w:cs="Times New Roman"/>
          <w:kern w:val="0"/>
          <w:sz w:val="24"/>
          <w:szCs w:val="24"/>
        </w:rPr>
        <w:t xml:space="preserve"> plazo de 1 año para solicitarla: cómputo desde última notificación, ¿prescripción e interrupción –relación con art. 160.6 LRJS sobre conflicto colectivo?</w:t>
      </w:r>
      <w:r w:rsidR="006D5834" w:rsidRPr="00A317FD">
        <w:rPr>
          <w:rFonts w:ascii="Calibri" w:eastAsia="Calibri" w:hAnsi="Calibri" w:cs="Times New Roman"/>
          <w:kern w:val="0"/>
          <w:sz w:val="24"/>
          <w:szCs w:val="24"/>
        </w:rPr>
        <w:t>.</w:t>
      </w:r>
    </w:p>
    <w:p w:rsidR="005A3F81" w:rsidRPr="00A317FD" w:rsidRDefault="005A3F81" w:rsidP="006D5834">
      <w:pPr>
        <w:spacing w:after="0" w:line="240" w:lineRule="auto"/>
        <w:ind w:left="1440" w:firstLine="684"/>
        <w:jc w:val="both"/>
        <w:rPr>
          <w:rFonts w:ascii="Calibri" w:eastAsia="Calibri" w:hAnsi="Calibri" w:cs="Times New Roman"/>
          <w:kern w:val="0"/>
          <w:sz w:val="24"/>
          <w:szCs w:val="24"/>
        </w:rPr>
      </w:pPr>
    </w:p>
    <w:p w:rsidR="00653BD9" w:rsidRPr="00A317FD" w:rsidRDefault="006D5834" w:rsidP="00B4241F">
      <w:pPr>
        <w:spacing w:after="0" w:line="240" w:lineRule="auto"/>
        <w:ind w:left="2124" w:firstLine="684"/>
        <w:jc w:val="both"/>
        <w:rPr>
          <w:rFonts w:ascii="Calibri" w:eastAsia="Calibri" w:hAnsi="Calibri" w:cs="Times New Roman"/>
          <w:kern w:val="0"/>
          <w:sz w:val="24"/>
          <w:szCs w:val="24"/>
        </w:rPr>
      </w:pPr>
      <w:r w:rsidRPr="00A317FD">
        <w:rPr>
          <w:rFonts w:ascii="Calibri" w:eastAsia="Calibri" w:hAnsi="Calibri" w:cs="Times New Roman"/>
          <w:b/>
          <w:bCs/>
          <w:kern w:val="0"/>
          <w:sz w:val="24"/>
          <w:szCs w:val="24"/>
        </w:rPr>
        <w:t xml:space="preserve">b) </w:t>
      </w:r>
      <w:r w:rsidR="0001618A" w:rsidRPr="00A317FD">
        <w:rPr>
          <w:rFonts w:ascii="Calibri" w:eastAsia="Calibri" w:hAnsi="Calibri" w:cs="Times New Roman"/>
          <w:b/>
          <w:bCs/>
          <w:kern w:val="0"/>
          <w:sz w:val="24"/>
          <w:szCs w:val="24"/>
          <w:u w:val="single"/>
        </w:rPr>
        <w:t>Solicitud</w:t>
      </w:r>
      <w:r w:rsidR="0001618A" w:rsidRPr="00A317FD">
        <w:rPr>
          <w:rFonts w:ascii="Calibri" w:eastAsia="Calibri" w:hAnsi="Calibri" w:cs="Times New Roman"/>
          <w:b/>
          <w:bCs/>
          <w:kern w:val="0"/>
          <w:sz w:val="24"/>
          <w:szCs w:val="24"/>
        </w:rPr>
        <w:t xml:space="preserve"> de parte interesada ante el órgano competente y </w:t>
      </w:r>
      <w:r w:rsidR="0001618A" w:rsidRPr="00A317FD">
        <w:rPr>
          <w:rFonts w:ascii="Calibri" w:eastAsia="Calibri" w:hAnsi="Calibri" w:cs="Times New Roman"/>
          <w:b/>
          <w:bCs/>
          <w:kern w:val="0"/>
          <w:sz w:val="24"/>
          <w:szCs w:val="24"/>
          <w:u w:val="single"/>
        </w:rPr>
        <w:t>documentación acreditativa</w:t>
      </w:r>
      <w:r w:rsidR="0001618A" w:rsidRPr="00A317FD">
        <w:rPr>
          <w:rFonts w:ascii="Calibri" w:eastAsia="Calibri" w:hAnsi="Calibri" w:cs="Times New Roman"/>
          <w:kern w:val="0"/>
          <w:sz w:val="24"/>
          <w:szCs w:val="24"/>
        </w:rPr>
        <w:t xml:space="preserve">.- </w:t>
      </w:r>
      <w:r w:rsidR="0001618A" w:rsidRPr="00A317FD">
        <w:rPr>
          <w:rFonts w:ascii="Calibri" w:eastAsia="Calibri" w:hAnsi="Calibri" w:cs="Times New Roman"/>
          <w:kern w:val="0"/>
          <w:sz w:val="24"/>
          <w:szCs w:val="24"/>
          <w:u w:val="single"/>
        </w:rPr>
        <w:t>Cuestiones</w:t>
      </w:r>
      <w:r w:rsidR="0001618A" w:rsidRPr="00A317FD">
        <w:rPr>
          <w:rFonts w:ascii="Calibri" w:eastAsia="Calibri" w:hAnsi="Calibri" w:cs="Times New Roman"/>
          <w:kern w:val="0"/>
          <w:sz w:val="24"/>
          <w:szCs w:val="24"/>
        </w:rPr>
        <w:t xml:space="preserve">: </w:t>
      </w:r>
      <w:r w:rsidR="0001618A" w:rsidRPr="00A317FD">
        <w:rPr>
          <w:rFonts w:ascii="Calibri" w:eastAsia="Calibri" w:hAnsi="Calibri" w:cs="Times New Roman"/>
          <w:b/>
          <w:bCs/>
          <w:kern w:val="0"/>
          <w:sz w:val="24"/>
          <w:szCs w:val="24"/>
        </w:rPr>
        <w:t>[1]</w:t>
      </w:r>
      <w:r w:rsidR="0001618A" w:rsidRPr="00A317FD">
        <w:rPr>
          <w:rFonts w:ascii="Calibri" w:eastAsia="Calibri" w:hAnsi="Calibri" w:cs="Times New Roman"/>
          <w:kern w:val="0"/>
          <w:sz w:val="24"/>
          <w:szCs w:val="24"/>
        </w:rPr>
        <w:t xml:space="preserve"> ¿órgano competente para la ejecución de la sentencia cuyos efectos se pretenden extender?, ¿órgano que hubiere dictado la resolución a extender?; </w:t>
      </w:r>
      <w:r w:rsidR="0001618A" w:rsidRPr="00A317FD">
        <w:rPr>
          <w:rFonts w:ascii="Calibri" w:eastAsia="Calibri" w:hAnsi="Calibri" w:cs="Times New Roman"/>
          <w:b/>
          <w:bCs/>
          <w:kern w:val="0"/>
          <w:sz w:val="24"/>
          <w:szCs w:val="24"/>
        </w:rPr>
        <w:t>[2]</w:t>
      </w:r>
      <w:r w:rsidR="0001618A" w:rsidRPr="00A317FD">
        <w:rPr>
          <w:rFonts w:ascii="Calibri" w:eastAsia="Calibri" w:hAnsi="Calibri" w:cs="Times New Roman"/>
          <w:kern w:val="0"/>
          <w:sz w:val="24"/>
          <w:szCs w:val="24"/>
        </w:rPr>
        <w:t xml:space="preserve"> solicitud más documentos acreditativos de identidad de situaciones y la no concurrencia de circunstancias impeditivas y, en su caso, es “</w:t>
      </w:r>
      <w:r w:rsidR="0001618A" w:rsidRPr="00A317FD">
        <w:rPr>
          <w:rFonts w:ascii="Calibri" w:eastAsia="Calibri" w:hAnsi="Calibri" w:cs="Times New Roman"/>
          <w:i/>
          <w:iCs/>
          <w:kern w:val="0"/>
          <w:sz w:val="24"/>
          <w:szCs w:val="24"/>
        </w:rPr>
        <w:t>la Administración la que en el informe detallado sobre la extensión solicitada debe acreditar la existencia de circunstancias que rompan la identidad alegada</w:t>
      </w:r>
      <w:r w:rsidR="0001618A" w:rsidRPr="00A317FD">
        <w:rPr>
          <w:rFonts w:ascii="Calibri" w:eastAsia="Calibri" w:hAnsi="Calibri" w:cs="Times New Roman"/>
          <w:kern w:val="0"/>
          <w:sz w:val="24"/>
          <w:szCs w:val="24"/>
        </w:rPr>
        <w:t xml:space="preserve">” (STS/III 24-02-2016 –rec 19/2015); </w:t>
      </w:r>
      <w:r w:rsidR="0001618A" w:rsidRPr="00A317FD">
        <w:rPr>
          <w:rFonts w:ascii="Calibri" w:eastAsia="Calibri" w:hAnsi="Calibri" w:cs="Times New Roman"/>
          <w:b/>
          <w:bCs/>
          <w:kern w:val="0"/>
          <w:sz w:val="24"/>
          <w:szCs w:val="24"/>
        </w:rPr>
        <w:t>[3]</w:t>
      </w:r>
      <w:r w:rsidR="00726564">
        <w:rPr>
          <w:rFonts w:ascii="Calibri" w:eastAsia="Calibri" w:hAnsi="Calibri" w:cs="Times New Roman"/>
          <w:b/>
          <w:bCs/>
          <w:kern w:val="0"/>
          <w:sz w:val="24"/>
          <w:szCs w:val="24"/>
        </w:rPr>
        <w:t xml:space="preserve"> </w:t>
      </w:r>
      <w:r w:rsidR="0001618A" w:rsidRPr="00A317FD">
        <w:rPr>
          <w:rFonts w:ascii="Calibri" w:eastAsia="Calibri" w:hAnsi="Calibri" w:cs="Times New Roman"/>
          <w:kern w:val="0"/>
          <w:sz w:val="24"/>
          <w:szCs w:val="24"/>
        </w:rPr>
        <w:t>innece</w:t>
      </w:r>
      <w:r w:rsidR="0069467B" w:rsidRPr="00A317FD">
        <w:rPr>
          <w:rFonts w:ascii="Calibri" w:eastAsia="Calibri" w:hAnsi="Calibri" w:cs="Times New Roman"/>
          <w:kern w:val="0"/>
          <w:sz w:val="24"/>
          <w:szCs w:val="24"/>
        </w:rPr>
        <w:t>sar</w:t>
      </w:r>
      <w:r w:rsidR="0001618A" w:rsidRPr="00A317FD">
        <w:rPr>
          <w:rFonts w:ascii="Calibri" w:eastAsia="Calibri" w:hAnsi="Calibri" w:cs="Times New Roman"/>
          <w:kern w:val="0"/>
          <w:sz w:val="24"/>
          <w:szCs w:val="24"/>
        </w:rPr>
        <w:t xml:space="preserve">iedad de </w:t>
      </w:r>
      <w:r w:rsidR="0094009E" w:rsidRPr="00A317FD">
        <w:rPr>
          <w:rFonts w:ascii="Calibri" w:eastAsia="Calibri" w:hAnsi="Calibri" w:cs="Times New Roman"/>
          <w:kern w:val="0"/>
          <w:sz w:val="24"/>
          <w:szCs w:val="24"/>
        </w:rPr>
        <w:t>agotar</w:t>
      </w:r>
      <w:r w:rsidR="0001618A" w:rsidRPr="00A317FD">
        <w:rPr>
          <w:rFonts w:ascii="Calibri" w:eastAsia="Calibri" w:hAnsi="Calibri" w:cs="Times New Roman"/>
          <w:kern w:val="0"/>
          <w:sz w:val="24"/>
          <w:szCs w:val="24"/>
        </w:rPr>
        <w:t xml:space="preserve"> la vía administrativa de pretenderse la extensión de efectos frente a la Administración pública (STS/III 18-06-2020 –rec 7369/2018 –Maurandi); </w:t>
      </w:r>
    </w:p>
    <w:p w:rsidR="005A3F81" w:rsidRPr="00A317FD" w:rsidRDefault="005A3F81" w:rsidP="00653BD9">
      <w:pPr>
        <w:spacing w:after="0" w:line="240" w:lineRule="auto"/>
        <w:ind w:left="1440" w:firstLine="684"/>
        <w:jc w:val="both"/>
        <w:rPr>
          <w:rFonts w:ascii="Calibri" w:eastAsia="Calibri" w:hAnsi="Calibri" w:cs="Times New Roman"/>
          <w:kern w:val="0"/>
          <w:sz w:val="24"/>
          <w:szCs w:val="24"/>
        </w:rPr>
      </w:pPr>
    </w:p>
    <w:p w:rsidR="005A3F81" w:rsidRPr="00A317FD" w:rsidRDefault="00E02DEA" w:rsidP="00B4241F">
      <w:pPr>
        <w:spacing w:after="0" w:line="240" w:lineRule="auto"/>
        <w:ind w:left="2124" w:firstLine="684"/>
        <w:jc w:val="both"/>
        <w:rPr>
          <w:rFonts w:ascii="Calibri" w:eastAsia="Calibri" w:hAnsi="Calibri" w:cs="Times New Roman"/>
          <w:kern w:val="0"/>
          <w:sz w:val="24"/>
          <w:szCs w:val="24"/>
        </w:rPr>
      </w:pPr>
      <w:r w:rsidRPr="00A317FD">
        <w:rPr>
          <w:rFonts w:ascii="Calibri" w:eastAsia="Calibri" w:hAnsi="Calibri" w:cs="Times New Roman"/>
          <w:b/>
          <w:bCs/>
          <w:kern w:val="0"/>
          <w:sz w:val="24"/>
          <w:szCs w:val="24"/>
        </w:rPr>
        <w:t xml:space="preserve">c) </w:t>
      </w:r>
      <w:r w:rsidRPr="00A317FD">
        <w:rPr>
          <w:rFonts w:ascii="Calibri" w:eastAsia="Calibri" w:hAnsi="Calibri" w:cs="Times New Roman"/>
          <w:b/>
          <w:bCs/>
          <w:kern w:val="0"/>
          <w:sz w:val="24"/>
          <w:szCs w:val="24"/>
          <w:u w:val="single"/>
        </w:rPr>
        <w:t>Tramitación incidental</w:t>
      </w:r>
      <w:r w:rsidRPr="00A317FD">
        <w:rPr>
          <w:rFonts w:ascii="Calibri" w:eastAsia="Calibri" w:hAnsi="Calibri" w:cs="Times New Roman"/>
          <w:b/>
          <w:bCs/>
          <w:kern w:val="0"/>
          <w:sz w:val="24"/>
          <w:szCs w:val="24"/>
        </w:rPr>
        <w:t xml:space="preserve">.- </w:t>
      </w:r>
      <w:r w:rsidRPr="00A317FD">
        <w:rPr>
          <w:rFonts w:ascii="Calibri" w:eastAsia="Calibri" w:hAnsi="Calibri" w:cs="Times New Roman"/>
          <w:kern w:val="0"/>
          <w:sz w:val="24"/>
          <w:szCs w:val="24"/>
          <w:u w:val="single"/>
        </w:rPr>
        <w:t>Cuestiones</w:t>
      </w:r>
      <w:r w:rsidRPr="00A317FD">
        <w:rPr>
          <w:rFonts w:ascii="Calibri" w:eastAsia="Calibri" w:hAnsi="Calibri" w:cs="Times New Roman"/>
          <w:kern w:val="0"/>
          <w:sz w:val="24"/>
          <w:szCs w:val="24"/>
        </w:rPr>
        <w:t xml:space="preserve">: </w:t>
      </w:r>
      <w:r w:rsidRPr="00A317FD">
        <w:rPr>
          <w:rFonts w:ascii="Calibri" w:eastAsia="Calibri" w:hAnsi="Calibri" w:cs="Times New Roman"/>
          <w:b/>
          <w:bCs/>
          <w:kern w:val="0"/>
          <w:sz w:val="24"/>
          <w:szCs w:val="24"/>
        </w:rPr>
        <w:t>[1]</w:t>
      </w:r>
      <w:r w:rsidRPr="00A317FD">
        <w:rPr>
          <w:rFonts w:ascii="Calibri" w:eastAsia="Calibri" w:hAnsi="Calibri" w:cs="Times New Roman"/>
          <w:kern w:val="0"/>
          <w:sz w:val="24"/>
          <w:szCs w:val="24"/>
        </w:rPr>
        <w:t xml:space="preserve"> traslado a posibles responsables (alegaciones y aportación antecedentes) y, </w:t>
      </w:r>
      <w:r w:rsidRPr="00A317FD">
        <w:rPr>
          <w:rFonts w:ascii="Calibri" w:eastAsia="Calibri" w:hAnsi="Calibri" w:cs="Times New Roman"/>
          <w:kern w:val="0"/>
          <w:sz w:val="24"/>
          <w:szCs w:val="24"/>
        </w:rPr>
        <w:lastRenderedPageBreak/>
        <w:t xml:space="preserve">en su caso, informe detallado de la entidad del sector público sobre viabilidad de la extensión; </w:t>
      </w:r>
      <w:r w:rsidRPr="00A317FD">
        <w:rPr>
          <w:rFonts w:ascii="Calibri" w:eastAsia="Calibri" w:hAnsi="Calibri" w:cs="Times New Roman"/>
          <w:b/>
          <w:bCs/>
          <w:kern w:val="0"/>
          <w:sz w:val="24"/>
          <w:szCs w:val="24"/>
        </w:rPr>
        <w:t>[2]</w:t>
      </w:r>
      <w:r w:rsidRPr="00A317FD">
        <w:rPr>
          <w:rFonts w:ascii="Calibri" w:eastAsia="Calibri" w:hAnsi="Calibri" w:cs="Times New Roman"/>
          <w:kern w:val="0"/>
          <w:sz w:val="24"/>
          <w:szCs w:val="24"/>
        </w:rPr>
        <w:t xml:space="preserve"> aceptación o no aceptación por los responsables; </w:t>
      </w:r>
      <w:r w:rsidRPr="00A317FD">
        <w:rPr>
          <w:rFonts w:ascii="Calibri" w:eastAsia="Calibri" w:hAnsi="Calibri" w:cs="Times New Roman"/>
          <w:b/>
          <w:bCs/>
          <w:kern w:val="0"/>
          <w:sz w:val="24"/>
          <w:szCs w:val="24"/>
        </w:rPr>
        <w:t>[3]</w:t>
      </w:r>
      <w:r w:rsidRPr="00A317FD">
        <w:rPr>
          <w:rFonts w:ascii="Calibri" w:eastAsia="Calibri" w:hAnsi="Calibri" w:cs="Times New Roman"/>
          <w:kern w:val="0"/>
          <w:sz w:val="24"/>
          <w:szCs w:val="24"/>
        </w:rPr>
        <w:t xml:space="preserve"> de no aceptarse, posible trámite incidental ex art. 238 LRJS; </w:t>
      </w:r>
      <w:r w:rsidRPr="00A317FD">
        <w:rPr>
          <w:rFonts w:ascii="Calibri" w:eastAsia="Calibri" w:hAnsi="Calibri" w:cs="Times New Roman"/>
          <w:b/>
          <w:bCs/>
          <w:kern w:val="0"/>
          <w:sz w:val="24"/>
          <w:szCs w:val="24"/>
        </w:rPr>
        <w:t>[4]</w:t>
      </w:r>
      <w:r w:rsidRPr="00A317FD">
        <w:rPr>
          <w:rFonts w:ascii="Calibri" w:eastAsia="Calibri" w:hAnsi="Calibri" w:cs="Times New Roman"/>
          <w:kern w:val="0"/>
          <w:sz w:val="24"/>
          <w:szCs w:val="24"/>
        </w:rPr>
        <w:t xml:space="preserve"> auto resolutorio; </w:t>
      </w:r>
      <w:r w:rsidRPr="00A317FD">
        <w:rPr>
          <w:rFonts w:ascii="Calibri" w:eastAsia="Calibri" w:hAnsi="Calibri" w:cs="Times New Roman"/>
          <w:b/>
          <w:bCs/>
          <w:kern w:val="0"/>
          <w:sz w:val="24"/>
          <w:szCs w:val="24"/>
        </w:rPr>
        <w:t xml:space="preserve">[5] </w:t>
      </w:r>
      <w:r w:rsidRPr="00A317FD">
        <w:rPr>
          <w:rFonts w:ascii="Calibri" w:eastAsia="Calibri" w:hAnsi="Calibri" w:cs="Times New Roman"/>
          <w:kern w:val="0"/>
          <w:sz w:val="24"/>
          <w:szCs w:val="24"/>
        </w:rPr>
        <w:t>el testimonio del auto estimatorio como título para instar la ejecución.</w:t>
      </w:r>
    </w:p>
    <w:p w:rsidR="005A3F81" w:rsidRPr="00A317FD" w:rsidRDefault="005A3F81" w:rsidP="005A3F81">
      <w:pPr>
        <w:spacing w:after="0" w:line="240" w:lineRule="auto"/>
        <w:ind w:left="1440" w:firstLine="684"/>
        <w:jc w:val="both"/>
        <w:rPr>
          <w:rFonts w:ascii="Calibri" w:eastAsia="Calibri" w:hAnsi="Calibri" w:cs="Times New Roman"/>
          <w:kern w:val="0"/>
          <w:sz w:val="24"/>
          <w:szCs w:val="24"/>
        </w:rPr>
      </w:pPr>
    </w:p>
    <w:p w:rsidR="000A5EEB" w:rsidRPr="00A317FD" w:rsidRDefault="00E02DEA" w:rsidP="00B4241F">
      <w:pPr>
        <w:spacing w:after="0" w:line="240" w:lineRule="auto"/>
        <w:ind w:left="2124" w:firstLine="684"/>
        <w:jc w:val="both"/>
        <w:rPr>
          <w:rFonts w:ascii="Calibri" w:eastAsia="Calibri" w:hAnsi="Calibri" w:cs="Times New Roman"/>
          <w:kern w:val="0"/>
          <w:sz w:val="24"/>
          <w:szCs w:val="24"/>
        </w:rPr>
      </w:pPr>
      <w:r w:rsidRPr="00A317FD">
        <w:rPr>
          <w:rFonts w:ascii="Calibri" w:eastAsia="Calibri" w:hAnsi="Calibri" w:cs="Times New Roman"/>
          <w:b/>
          <w:bCs/>
          <w:kern w:val="0"/>
          <w:sz w:val="24"/>
          <w:szCs w:val="24"/>
        </w:rPr>
        <w:t>d)</w:t>
      </w:r>
      <w:r w:rsidRPr="00A317FD">
        <w:rPr>
          <w:rFonts w:ascii="Calibri" w:eastAsia="Calibri" w:hAnsi="Calibri" w:cs="Times New Roman"/>
          <w:kern w:val="0"/>
          <w:sz w:val="24"/>
          <w:szCs w:val="24"/>
        </w:rPr>
        <w:t xml:space="preserve"> Circunstancias que obligan a </w:t>
      </w:r>
      <w:r w:rsidRPr="00A317FD">
        <w:rPr>
          <w:rFonts w:ascii="Calibri" w:eastAsia="Calibri" w:hAnsi="Calibri" w:cs="Times New Roman"/>
          <w:b/>
          <w:bCs/>
          <w:kern w:val="0"/>
          <w:sz w:val="24"/>
          <w:szCs w:val="24"/>
          <w:u w:val="single"/>
        </w:rPr>
        <w:t>desestimar</w:t>
      </w:r>
      <w:r w:rsidRPr="00A317FD">
        <w:rPr>
          <w:rFonts w:ascii="Calibri" w:eastAsia="Calibri" w:hAnsi="Calibri" w:cs="Times New Roman"/>
          <w:kern w:val="0"/>
          <w:sz w:val="24"/>
          <w:szCs w:val="24"/>
        </w:rPr>
        <w:t xml:space="preserve"> el incidente de extensión de efectos: </w:t>
      </w:r>
      <w:r w:rsidRPr="00A317FD">
        <w:rPr>
          <w:rFonts w:ascii="Calibri" w:eastAsia="Calibri" w:hAnsi="Calibri" w:cs="Times New Roman"/>
          <w:b/>
          <w:bCs/>
          <w:kern w:val="0"/>
          <w:sz w:val="24"/>
          <w:szCs w:val="24"/>
        </w:rPr>
        <w:t>[1]</w:t>
      </w:r>
      <w:r w:rsidRPr="00A317FD">
        <w:rPr>
          <w:rFonts w:ascii="Calibri" w:eastAsia="Calibri" w:hAnsi="Calibri" w:cs="Times New Roman"/>
          <w:kern w:val="0"/>
          <w:sz w:val="24"/>
          <w:szCs w:val="24"/>
        </w:rPr>
        <w:t xml:space="preserve"> existencia de </w:t>
      </w:r>
      <w:r w:rsidRPr="00A317FD">
        <w:rPr>
          <w:rFonts w:ascii="Calibri" w:eastAsia="Calibri" w:hAnsi="Calibri" w:cs="Times New Roman"/>
          <w:kern w:val="0"/>
          <w:sz w:val="24"/>
          <w:szCs w:val="24"/>
          <w:u w:val="single"/>
        </w:rPr>
        <w:t xml:space="preserve">cosa juzgada </w:t>
      </w:r>
      <w:r w:rsidRPr="00A317FD">
        <w:rPr>
          <w:rFonts w:ascii="Calibri" w:eastAsia="Calibri" w:hAnsi="Calibri" w:cs="Times New Roman"/>
          <w:kern w:val="0"/>
          <w:sz w:val="24"/>
          <w:szCs w:val="24"/>
        </w:rPr>
        <w:t xml:space="preserve">(¿y de litispendencia?); </w:t>
      </w:r>
      <w:r w:rsidRPr="00A317FD">
        <w:rPr>
          <w:rFonts w:ascii="Calibri" w:eastAsia="Calibri" w:hAnsi="Calibri" w:cs="Times New Roman"/>
          <w:b/>
          <w:bCs/>
          <w:kern w:val="0"/>
          <w:sz w:val="24"/>
          <w:szCs w:val="24"/>
        </w:rPr>
        <w:t>[2]</w:t>
      </w:r>
      <w:r w:rsidRPr="00A317FD">
        <w:rPr>
          <w:rFonts w:ascii="Calibri" w:eastAsia="Calibri" w:hAnsi="Calibri" w:cs="Times New Roman"/>
          <w:kern w:val="0"/>
          <w:sz w:val="24"/>
          <w:szCs w:val="24"/>
        </w:rPr>
        <w:t xml:space="preserve"> doctrina del fallo a extender </w:t>
      </w:r>
      <w:r w:rsidRPr="00A317FD">
        <w:rPr>
          <w:rFonts w:ascii="Calibri" w:eastAsia="Calibri" w:hAnsi="Calibri" w:cs="Times New Roman"/>
          <w:kern w:val="0"/>
          <w:sz w:val="24"/>
          <w:szCs w:val="24"/>
          <w:u w:val="single"/>
        </w:rPr>
        <w:t>contraria a la jurisprudencia del TS o reiterada del TSJ territorialmente competente</w:t>
      </w:r>
      <w:r w:rsidRPr="00A317FD">
        <w:rPr>
          <w:rFonts w:ascii="Calibri" w:eastAsia="Calibri" w:hAnsi="Calibri" w:cs="Times New Roman"/>
          <w:kern w:val="0"/>
          <w:sz w:val="24"/>
          <w:szCs w:val="24"/>
        </w:rPr>
        <w:t xml:space="preserve"> (cabe extender su previsión a la doctrina que proceda del TJUE o del TC si es que la extensión de efectos interesada infringe su interpretación del Derecho de la Unión Europea o la Constitución</w:t>
      </w:r>
      <w:r w:rsidR="00F5416C">
        <w:rPr>
          <w:rFonts w:ascii="Calibri" w:eastAsia="Calibri" w:hAnsi="Calibri" w:cs="Times New Roman"/>
          <w:kern w:val="0"/>
          <w:sz w:val="24"/>
          <w:szCs w:val="24"/>
        </w:rPr>
        <w:t xml:space="preserve"> </w:t>
      </w:r>
      <w:r w:rsidRPr="00A317FD">
        <w:rPr>
          <w:rFonts w:ascii="Calibri" w:eastAsia="Calibri" w:hAnsi="Calibri" w:cs="Times New Roman"/>
          <w:kern w:val="0"/>
          <w:sz w:val="24"/>
          <w:szCs w:val="24"/>
        </w:rPr>
        <w:t>-STS/III 15-11-2023 –rec 3277/2020)</w:t>
      </w:r>
      <w:r w:rsidR="000A5EEB" w:rsidRPr="00A317FD">
        <w:rPr>
          <w:rFonts w:ascii="Calibri" w:eastAsia="Calibri" w:hAnsi="Calibri" w:cs="Times New Roman"/>
          <w:kern w:val="0"/>
          <w:sz w:val="24"/>
          <w:szCs w:val="24"/>
        </w:rPr>
        <w:t xml:space="preserve"> y la </w:t>
      </w:r>
      <w:r w:rsidRPr="00A317FD">
        <w:rPr>
          <w:rFonts w:ascii="Calibri" w:eastAsia="Calibri" w:hAnsi="Calibri" w:cs="Times New Roman"/>
          <w:kern w:val="0"/>
          <w:sz w:val="24"/>
          <w:szCs w:val="24"/>
          <w:u w:val="single"/>
        </w:rPr>
        <w:t>carga de demostrar dicha contradicción</w:t>
      </w:r>
      <w:r w:rsidRPr="00A317FD">
        <w:rPr>
          <w:rFonts w:ascii="Calibri" w:eastAsia="Calibri" w:hAnsi="Calibri" w:cs="Times New Roman"/>
          <w:kern w:val="0"/>
          <w:sz w:val="24"/>
          <w:szCs w:val="24"/>
        </w:rPr>
        <w:t xml:space="preserve"> incumbe a quien se opone a la misma, de forma que el interesado en la extensión de efectos no está obligado a demostrar que no existe jurisprudencia contradictoria); </w:t>
      </w:r>
      <w:r w:rsidRPr="00A317FD">
        <w:rPr>
          <w:rFonts w:ascii="Calibri" w:eastAsia="Calibri" w:hAnsi="Calibri" w:cs="Times New Roman"/>
          <w:b/>
          <w:bCs/>
          <w:kern w:val="0"/>
          <w:sz w:val="24"/>
          <w:szCs w:val="24"/>
        </w:rPr>
        <w:t>[3]</w:t>
      </w:r>
      <w:r w:rsidRPr="00A317FD">
        <w:rPr>
          <w:rFonts w:ascii="Calibri" w:eastAsia="Calibri" w:hAnsi="Calibri" w:cs="Times New Roman"/>
          <w:kern w:val="0"/>
          <w:sz w:val="24"/>
          <w:szCs w:val="24"/>
        </w:rPr>
        <w:t xml:space="preserve"> el interesado tuviera </w:t>
      </w:r>
      <w:r w:rsidRPr="00A317FD">
        <w:rPr>
          <w:rFonts w:ascii="Calibri" w:eastAsia="Calibri" w:hAnsi="Calibri" w:cs="Times New Roman"/>
          <w:kern w:val="0"/>
          <w:sz w:val="24"/>
          <w:szCs w:val="24"/>
          <w:u w:val="single"/>
        </w:rPr>
        <w:t xml:space="preserve">resolución hubiera causado estado en </w:t>
      </w:r>
      <w:r w:rsidR="00325371" w:rsidRPr="00A317FD">
        <w:rPr>
          <w:rFonts w:ascii="Calibri" w:eastAsia="Calibri" w:hAnsi="Calibri" w:cs="Times New Roman"/>
          <w:kern w:val="0"/>
          <w:sz w:val="24"/>
          <w:szCs w:val="24"/>
          <w:u w:val="single"/>
        </w:rPr>
        <w:t>vía</w:t>
      </w:r>
      <w:r w:rsidRPr="00A317FD">
        <w:rPr>
          <w:rFonts w:ascii="Calibri" w:eastAsia="Calibri" w:hAnsi="Calibri" w:cs="Times New Roman"/>
          <w:kern w:val="0"/>
          <w:sz w:val="24"/>
          <w:szCs w:val="24"/>
          <w:u w:val="single"/>
        </w:rPr>
        <w:t xml:space="preserve"> administrativa por no impugnada</w:t>
      </w:r>
      <w:r w:rsidRPr="00A317FD">
        <w:rPr>
          <w:rFonts w:ascii="Calibri" w:eastAsia="Calibri" w:hAnsi="Calibri" w:cs="Times New Roman"/>
          <w:kern w:val="0"/>
          <w:sz w:val="24"/>
          <w:szCs w:val="24"/>
        </w:rPr>
        <w:t xml:space="preserve"> (crítica doctrinal: absurdo de conceder un trato privilegiado al que se muestra pasivo frente al que reclama ante la Administración aunque posteriormente no agote la vía administrativa o jurisdiccional).</w:t>
      </w:r>
    </w:p>
    <w:p w:rsidR="000A5EEB" w:rsidRPr="00A317FD" w:rsidRDefault="000A5EEB" w:rsidP="000A5EEB">
      <w:pPr>
        <w:spacing w:after="0" w:line="240" w:lineRule="auto"/>
        <w:ind w:left="1440" w:firstLine="684"/>
        <w:jc w:val="both"/>
        <w:rPr>
          <w:rFonts w:ascii="Calibri" w:eastAsia="Calibri" w:hAnsi="Calibri" w:cs="Times New Roman"/>
          <w:kern w:val="0"/>
          <w:sz w:val="24"/>
          <w:szCs w:val="24"/>
        </w:rPr>
      </w:pPr>
    </w:p>
    <w:p w:rsidR="00B4241F" w:rsidRPr="00A317FD" w:rsidRDefault="00E02DEA" w:rsidP="00B4241F">
      <w:pPr>
        <w:spacing w:after="0" w:line="240" w:lineRule="auto"/>
        <w:ind w:left="2124" w:firstLine="684"/>
        <w:jc w:val="both"/>
        <w:rPr>
          <w:rFonts w:ascii="Calibri" w:eastAsia="Calibri" w:hAnsi="Calibri" w:cs="Times New Roman"/>
          <w:kern w:val="0"/>
          <w:sz w:val="24"/>
          <w:szCs w:val="24"/>
        </w:rPr>
      </w:pPr>
      <w:r w:rsidRPr="00A317FD">
        <w:rPr>
          <w:rFonts w:ascii="Calibri" w:eastAsia="Calibri" w:hAnsi="Calibri" w:cs="Times New Roman"/>
          <w:b/>
          <w:bCs/>
          <w:kern w:val="0"/>
          <w:sz w:val="24"/>
          <w:szCs w:val="24"/>
        </w:rPr>
        <w:t>e)</w:t>
      </w:r>
      <w:r w:rsidRPr="00A317FD">
        <w:rPr>
          <w:rFonts w:ascii="Calibri" w:eastAsia="Calibri" w:hAnsi="Calibri" w:cs="Times New Roman"/>
          <w:kern w:val="0"/>
          <w:sz w:val="24"/>
          <w:szCs w:val="24"/>
        </w:rPr>
        <w:t xml:space="preserve"> Circunstancias que obligan a </w:t>
      </w:r>
      <w:r w:rsidRPr="00A317FD">
        <w:rPr>
          <w:rFonts w:ascii="Calibri" w:eastAsia="Calibri" w:hAnsi="Calibri" w:cs="Times New Roman"/>
          <w:b/>
          <w:bCs/>
          <w:kern w:val="0"/>
          <w:sz w:val="24"/>
          <w:szCs w:val="24"/>
          <w:u w:val="single"/>
        </w:rPr>
        <w:t>suspender</w:t>
      </w:r>
      <w:r w:rsidRPr="00A317FD">
        <w:rPr>
          <w:rFonts w:ascii="Calibri" w:eastAsia="Calibri" w:hAnsi="Calibri" w:cs="Times New Roman"/>
          <w:kern w:val="0"/>
          <w:sz w:val="24"/>
          <w:szCs w:val="24"/>
        </w:rPr>
        <w:t xml:space="preserve"> la decisión del incidente de extensión de efectos: </w:t>
      </w:r>
      <w:r w:rsidRPr="00A317FD">
        <w:rPr>
          <w:rFonts w:ascii="Calibri" w:eastAsia="Calibri" w:hAnsi="Calibri" w:cs="Times New Roman"/>
          <w:b/>
          <w:bCs/>
          <w:kern w:val="0"/>
          <w:sz w:val="24"/>
          <w:szCs w:val="24"/>
        </w:rPr>
        <w:t>[1]</w:t>
      </w:r>
      <w:r w:rsidR="00F5416C">
        <w:rPr>
          <w:rFonts w:ascii="Calibri" w:eastAsia="Calibri" w:hAnsi="Calibri" w:cs="Times New Roman"/>
          <w:b/>
          <w:bCs/>
          <w:kern w:val="0"/>
          <w:sz w:val="24"/>
          <w:szCs w:val="24"/>
        </w:rPr>
        <w:t xml:space="preserve"> </w:t>
      </w:r>
      <w:r w:rsidRPr="00A317FD">
        <w:rPr>
          <w:rFonts w:ascii="Calibri" w:eastAsia="Calibri" w:hAnsi="Calibri" w:cs="Times New Roman"/>
          <w:kern w:val="0"/>
          <w:sz w:val="24"/>
          <w:szCs w:val="24"/>
        </w:rPr>
        <w:t xml:space="preserve">pendencia de </w:t>
      </w:r>
      <w:r w:rsidRPr="00A317FD">
        <w:rPr>
          <w:rFonts w:ascii="Calibri" w:eastAsia="Calibri" w:hAnsi="Calibri" w:cs="Times New Roman"/>
          <w:kern w:val="0"/>
          <w:sz w:val="24"/>
          <w:szCs w:val="24"/>
          <w:u w:val="single"/>
        </w:rPr>
        <w:t xml:space="preserve">demanda de revisión </w:t>
      </w:r>
      <w:r w:rsidRPr="00A317FD">
        <w:rPr>
          <w:rFonts w:ascii="Calibri" w:eastAsia="Calibri" w:hAnsi="Calibri" w:cs="Times New Roman"/>
          <w:kern w:val="0"/>
          <w:sz w:val="24"/>
          <w:szCs w:val="24"/>
        </w:rPr>
        <w:t xml:space="preserve">o de </w:t>
      </w:r>
      <w:r w:rsidRPr="00A317FD">
        <w:rPr>
          <w:rFonts w:ascii="Calibri" w:eastAsia="Calibri" w:hAnsi="Calibri" w:cs="Times New Roman"/>
          <w:kern w:val="0"/>
          <w:sz w:val="24"/>
          <w:szCs w:val="24"/>
          <w:u w:val="single"/>
        </w:rPr>
        <w:t xml:space="preserve">incidente de nulidad </w:t>
      </w:r>
      <w:r w:rsidRPr="00A317FD">
        <w:rPr>
          <w:rFonts w:ascii="Calibri" w:eastAsia="Calibri" w:hAnsi="Calibri" w:cs="Times New Roman"/>
          <w:kern w:val="0"/>
          <w:sz w:val="24"/>
          <w:szCs w:val="24"/>
        </w:rPr>
        <w:t xml:space="preserve">contra la sentencia; </w:t>
      </w:r>
      <w:r w:rsidRPr="00A317FD">
        <w:rPr>
          <w:rFonts w:ascii="Calibri" w:eastAsia="Calibri" w:hAnsi="Calibri" w:cs="Times New Roman"/>
          <w:b/>
          <w:bCs/>
          <w:kern w:val="0"/>
          <w:sz w:val="24"/>
          <w:szCs w:val="24"/>
        </w:rPr>
        <w:t xml:space="preserve">[2] </w:t>
      </w:r>
      <w:r w:rsidRPr="00A317FD">
        <w:rPr>
          <w:rFonts w:ascii="Calibri" w:eastAsia="Calibri" w:hAnsi="Calibri" w:cs="Times New Roman"/>
          <w:kern w:val="0"/>
          <w:sz w:val="24"/>
          <w:szCs w:val="24"/>
        </w:rPr>
        <w:t xml:space="preserve">pendiente asunto idéntico en </w:t>
      </w:r>
      <w:r w:rsidRPr="00A317FD">
        <w:rPr>
          <w:rFonts w:ascii="Calibri" w:eastAsia="Calibri" w:hAnsi="Calibri" w:cs="Times New Roman"/>
          <w:kern w:val="0"/>
          <w:sz w:val="24"/>
          <w:szCs w:val="24"/>
          <w:u w:val="single"/>
        </w:rPr>
        <w:t>casación unificadora</w:t>
      </w:r>
      <w:r w:rsidRPr="00A317FD">
        <w:rPr>
          <w:rFonts w:ascii="Calibri" w:eastAsia="Calibri" w:hAnsi="Calibri" w:cs="Times New Roman"/>
          <w:kern w:val="0"/>
          <w:sz w:val="24"/>
          <w:szCs w:val="24"/>
        </w:rPr>
        <w:t xml:space="preserve">; y </w:t>
      </w:r>
    </w:p>
    <w:p w:rsidR="00B4241F" w:rsidRPr="00A317FD" w:rsidRDefault="00B4241F" w:rsidP="00B4241F">
      <w:pPr>
        <w:spacing w:after="0" w:line="240" w:lineRule="auto"/>
        <w:ind w:left="2124" w:firstLine="684"/>
        <w:jc w:val="both"/>
        <w:rPr>
          <w:rFonts w:ascii="Calibri" w:eastAsia="Calibri" w:hAnsi="Calibri" w:cs="Times New Roman"/>
          <w:kern w:val="0"/>
          <w:sz w:val="24"/>
          <w:szCs w:val="24"/>
        </w:rPr>
      </w:pPr>
    </w:p>
    <w:p w:rsidR="0001618A" w:rsidRPr="00A317FD" w:rsidRDefault="00E02DEA" w:rsidP="00B4241F">
      <w:pPr>
        <w:spacing w:after="0" w:line="240" w:lineRule="auto"/>
        <w:ind w:left="2124" w:firstLine="684"/>
        <w:jc w:val="both"/>
        <w:rPr>
          <w:rFonts w:ascii="Calibri" w:eastAsia="Calibri" w:hAnsi="Calibri" w:cs="Times New Roman"/>
          <w:kern w:val="0"/>
          <w:sz w:val="24"/>
          <w:szCs w:val="24"/>
        </w:rPr>
      </w:pPr>
      <w:r w:rsidRPr="00A317FD">
        <w:rPr>
          <w:rFonts w:ascii="Calibri" w:eastAsia="Calibri" w:hAnsi="Calibri" w:cs="Times New Roman"/>
          <w:b/>
          <w:bCs/>
          <w:kern w:val="0"/>
          <w:sz w:val="24"/>
          <w:szCs w:val="24"/>
        </w:rPr>
        <w:t>f)</w:t>
      </w:r>
      <w:r w:rsidRPr="00A317FD">
        <w:rPr>
          <w:rFonts w:ascii="Calibri" w:eastAsia="Calibri" w:hAnsi="Calibri" w:cs="Times New Roman"/>
          <w:kern w:val="0"/>
          <w:sz w:val="24"/>
          <w:szCs w:val="24"/>
        </w:rPr>
        <w:t xml:space="preserve"> El régimen de </w:t>
      </w:r>
      <w:r w:rsidRPr="00A317FD">
        <w:rPr>
          <w:rFonts w:ascii="Calibri" w:eastAsia="Calibri" w:hAnsi="Calibri" w:cs="Times New Roman"/>
          <w:b/>
          <w:bCs/>
          <w:kern w:val="0"/>
          <w:sz w:val="24"/>
          <w:szCs w:val="24"/>
          <w:u w:val="single"/>
        </w:rPr>
        <w:t>recurso</w:t>
      </w:r>
      <w:r w:rsidRPr="00A317FD">
        <w:rPr>
          <w:rFonts w:ascii="Calibri" w:eastAsia="Calibri" w:hAnsi="Calibri" w:cs="Times New Roman"/>
          <w:kern w:val="0"/>
          <w:sz w:val="24"/>
          <w:szCs w:val="24"/>
        </w:rPr>
        <w:t xml:space="preserve"> del auto dictado: reglas sobre autos dictados en ejecución.</w:t>
      </w:r>
    </w:p>
    <w:p w:rsidR="00745BF4" w:rsidRPr="00A317FD" w:rsidRDefault="00745BF4" w:rsidP="0001618A">
      <w:pPr>
        <w:spacing w:after="0" w:line="240" w:lineRule="auto"/>
        <w:ind w:left="1416" w:firstLine="708"/>
        <w:jc w:val="both"/>
        <w:rPr>
          <w:rFonts w:ascii="Calibri" w:eastAsia="Calibri" w:hAnsi="Calibri" w:cs="Times New Roman"/>
          <w:kern w:val="0"/>
          <w:sz w:val="24"/>
          <w:szCs w:val="24"/>
        </w:rPr>
      </w:pPr>
    </w:p>
    <w:p w:rsidR="00745BF4" w:rsidRPr="00A317FD" w:rsidRDefault="0044027E" w:rsidP="00726564">
      <w:pPr>
        <w:spacing w:after="0" w:line="240" w:lineRule="auto"/>
        <w:ind w:left="1416" w:firstLine="708"/>
        <w:jc w:val="both"/>
        <w:rPr>
          <w:sz w:val="24"/>
          <w:szCs w:val="24"/>
        </w:rPr>
      </w:pPr>
      <w:r w:rsidRPr="00A317FD">
        <w:rPr>
          <w:rFonts w:ascii="Calibri" w:eastAsia="Calibri" w:hAnsi="Calibri" w:cs="Times New Roman"/>
          <w:b/>
          <w:bCs/>
          <w:kern w:val="0"/>
          <w:sz w:val="24"/>
          <w:szCs w:val="24"/>
        </w:rPr>
        <w:t xml:space="preserve">4.- </w:t>
      </w:r>
      <w:r w:rsidRPr="00A317FD">
        <w:rPr>
          <w:rFonts w:ascii="Calibri" w:eastAsia="Calibri" w:hAnsi="Calibri" w:cs="Times New Roman"/>
          <w:kern w:val="0"/>
          <w:sz w:val="24"/>
          <w:szCs w:val="24"/>
        </w:rPr>
        <w:t xml:space="preserve">La nueva </w:t>
      </w:r>
      <w:r w:rsidRPr="00A317FD">
        <w:rPr>
          <w:rFonts w:ascii="Calibri" w:eastAsia="Calibri" w:hAnsi="Calibri" w:cs="Times New Roman"/>
          <w:b/>
          <w:bCs/>
          <w:kern w:val="0"/>
          <w:sz w:val="24"/>
          <w:szCs w:val="24"/>
        </w:rPr>
        <w:t>extensión de efectos en caso de procedimiento testigo</w:t>
      </w:r>
      <w:r w:rsidRPr="00A317FD">
        <w:rPr>
          <w:rFonts w:ascii="Calibri" w:eastAsia="Calibri" w:hAnsi="Calibri" w:cs="Times New Roman"/>
          <w:kern w:val="0"/>
          <w:sz w:val="24"/>
          <w:szCs w:val="24"/>
        </w:rPr>
        <w:t xml:space="preserve">, regulándose en el nuevo </w:t>
      </w:r>
      <w:r w:rsidRPr="00A317FD">
        <w:rPr>
          <w:rFonts w:ascii="Calibri" w:eastAsia="Calibri" w:hAnsi="Calibri" w:cs="Times New Roman"/>
          <w:b/>
          <w:bCs/>
          <w:kern w:val="0"/>
          <w:sz w:val="24"/>
          <w:szCs w:val="24"/>
        </w:rPr>
        <w:t>art. 247 ter</w:t>
      </w:r>
      <w:r w:rsidRPr="00A317FD">
        <w:rPr>
          <w:rFonts w:ascii="Calibri" w:eastAsia="Calibri" w:hAnsi="Calibri" w:cs="Times New Roman"/>
          <w:kern w:val="0"/>
          <w:sz w:val="24"/>
          <w:szCs w:val="24"/>
        </w:rPr>
        <w:t xml:space="preserve"> la ejecución, de optarse por ella, en lo relativo al pleito testigo</w:t>
      </w:r>
      <w:r w:rsidR="003D71E8" w:rsidRPr="00A317FD">
        <w:rPr>
          <w:rFonts w:ascii="Calibri" w:eastAsia="Calibri" w:hAnsi="Calibri" w:cs="Times New Roman"/>
          <w:kern w:val="0"/>
          <w:sz w:val="24"/>
          <w:szCs w:val="24"/>
        </w:rPr>
        <w:t xml:space="preserve">, con la </w:t>
      </w:r>
      <w:r w:rsidR="00697625" w:rsidRPr="00A317FD">
        <w:rPr>
          <w:rFonts w:ascii="Calibri" w:eastAsia="Calibri" w:hAnsi="Calibri" w:cs="Times New Roman"/>
          <w:kern w:val="0"/>
          <w:sz w:val="24"/>
          <w:szCs w:val="24"/>
        </w:rPr>
        <w:t>peculiaridad</w:t>
      </w:r>
      <w:r w:rsidR="003D71E8" w:rsidRPr="00A317FD">
        <w:rPr>
          <w:rFonts w:ascii="Calibri" w:eastAsia="Calibri" w:hAnsi="Calibri" w:cs="Times New Roman"/>
          <w:kern w:val="0"/>
          <w:sz w:val="24"/>
          <w:szCs w:val="24"/>
        </w:rPr>
        <w:t xml:space="preserve"> de que “</w:t>
      </w:r>
      <w:r w:rsidR="00697625" w:rsidRPr="00A317FD">
        <w:rPr>
          <w:rFonts w:ascii="Calibri" w:eastAsia="Calibri" w:hAnsi="Calibri" w:cs="Times New Roman"/>
          <w:i/>
          <w:iCs/>
          <w:kern w:val="0"/>
          <w:sz w:val="24"/>
          <w:szCs w:val="24"/>
        </w:rPr>
        <w:t xml:space="preserve">Si se solicitase la extensión de efectos de aquella sentencia, el juez, la jueza o el tribunal la acordará, salvo que concurran las circunstancias previstas en el artículo 247 bis 5, o </w:t>
      </w:r>
      <w:r w:rsidR="00697625" w:rsidRPr="00A317FD">
        <w:rPr>
          <w:rFonts w:ascii="Calibri" w:eastAsia="Calibri" w:hAnsi="Calibri" w:cs="Times New Roman"/>
          <w:i/>
          <w:iCs/>
          <w:kern w:val="0"/>
          <w:sz w:val="24"/>
          <w:szCs w:val="24"/>
          <w:u w:val="single"/>
        </w:rPr>
        <w:t>alguna causa de inadmisibilidad propia del proceso suspendido que impida el reconocimiento de la situación jurídica individualizada</w:t>
      </w:r>
      <w:r w:rsidR="003D71E8" w:rsidRPr="00A317FD">
        <w:rPr>
          <w:rFonts w:ascii="Calibri" w:eastAsia="Calibri" w:hAnsi="Calibri" w:cs="Times New Roman"/>
          <w:kern w:val="0"/>
          <w:sz w:val="24"/>
          <w:szCs w:val="24"/>
        </w:rPr>
        <w:t>”</w:t>
      </w:r>
      <w:r w:rsidR="00B65F67" w:rsidRPr="00A317FD">
        <w:rPr>
          <w:rFonts w:ascii="Calibri" w:eastAsia="Calibri" w:hAnsi="Calibri" w:cs="Times New Roman"/>
          <w:kern w:val="0"/>
          <w:sz w:val="24"/>
          <w:szCs w:val="24"/>
        </w:rPr>
        <w:t xml:space="preserve"> (</w:t>
      </w:r>
      <w:r w:rsidR="000A4183" w:rsidRPr="00A317FD">
        <w:rPr>
          <w:rFonts w:ascii="Calibri" w:eastAsia="Calibri" w:hAnsi="Calibri" w:cs="Times New Roman"/>
          <w:kern w:val="0"/>
          <w:sz w:val="24"/>
          <w:szCs w:val="24"/>
        </w:rPr>
        <w:t>art. 247 ter II LRJS</w:t>
      </w:r>
      <w:r w:rsidR="00B65F67" w:rsidRPr="00A317FD">
        <w:rPr>
          <w:rFonts w:ascii="Calibri" w:eastAsia="Calibri" w:hAnsi="Calibri" w:cs="Times New Roman"/>
          <w:kern w:val="0"/>
          <w:sz w:val="24"/>
          <w:szCs w:val="24"/>
        </w:rPr>
        <w:t>)</w:t>
      </w:r>
      <w:r w:rsidR="006F5090" w:rsidRPr="00A317FD">
        <w:rPr>
          <w:rFonts w:ascii="Calibri" w:eastAsia="Calibri" w:hAnsi="Calibri" w:cs="Times New Roman"/>
          <w:kern w:val="0"/>
          <w:sz w:val="24"/>
          <w:szCs w:val="24"/>
        </w:rPr>
        <w:t>;</w:t>
      </w:r>
      <w:r w:rsidRPr="00A317FD">
        <w:rPr>
          <w:rFonts w:ascii="Calibri" w:eastAsia="Calibri" w:hAnsi="Calibri" w:cs="Times New Roman"/>
          <w:kern w:val="0"/>
          <w:sz w:val="24"/>
          <w:szCs w:val="24"/>
        </w:rPr>
        <w:t xml:space="preserve"> la que podría integrarse con el nuevo </w:t>
      </w:r>
      <w:r w:rsidRPr="00A317FD">
        <w:rPr>
          <w:rFonts w:ascii="Calibri" w:eastAsia="Calibri" w:hAnsi="Calibri" w:cs="Times New Roman"/>
          <w:b/>
          <w:bCs/>
          <w:kern w:val="0"/>
          <w:sz w:val="24"/>
          <w:szCs w:val="24"/>
        </w:rPr>
        <w:t>art. 86 bis</w:t>
      </w:r>
      <w:r w:rsidR="00F5416C">
        <w:rPr>
          <w:rFonts w:ascii="Calibri" w:eastAsia="Calibri" w:hAnsi="Calibri" w:cs="Times New Roman"/>
          <w:b/>
          <w:bCs/>
          <w:kern w:val="0"/>
          <w:sz w:val="24"/>
          <w:szCs w:val="24"/>
        </w:rPr>
        <w:t xml:space="preserve"> </w:t>
      </w:r>
      <w:r w:rsidRPr="00A317FD">
        <w:rPr>
          <w:rFonts w:ascii="Calibri" w:eastAsia="Calibri" w:hAnsi="Calibri" w:cs="Times New Roman"/>
          <w:kern w:val="0"/>
          <w:sz w:val="24"/>
          <w:szCs w:val="24"/>
        </w:rPr>
        <w:t xml:space="preserve">(precepto al que nos remitimos). </w:t>
      </w:r>
    </w:p>
    <w:p w:rsidR="00720BC6" w:rsidRPr="00A317FD" w:rsidRDefault="00720BC6" w:rsidP="00720BC6">
      <w:pPr>
        <w:jc w:val="both"/>
        <w:rPr>
          <w:sz w:val="24"/>
          <w:szCs w:val="24"/>
        </w:rPr>
      </w:pPr>
    </w:p>
    <w:sectPr w:rsidR="00720BC6" w:rsidRPr="00A317FD" w:rsidSect="00A96D9F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9FA" w:rsidRDefault="008959FA" w:rsidP="0089221D">
      <w:pPr>
        <w:spacing w:after="0" w:line="240" w:lineRule="auto"/>
      </w:pPr>
      <w:r>
        <w:separator/>
      </w:r>
    </w:p>
  </w:endnote>
  <w:endnote w:type="continuationSeparator" w:id="1">
    <w:p w:rsidR="008959FA" w:rsidRDefault="008959FA" w:rsidP="00892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2916399"/>
      <w:docPartObj>
        <w:docPartGallery w:val="Page Numbers (Bottom of Page)"/>
        <w:docPartUnique/>
      </w:docPartObj>
    </w:sdtPr>
    <w:sdtContent>
      <w:p w:rsidR="0089221D" w:rsidRDefault="00A96D9F">
        <w:pPr>
          <w:pStyle w:val="Piedepgina"/>
          <w:jc w:val="right"/>
        </w:pPr>
        <w:r>
          <w:fldChar w:fldCharType="begin"/>
        </w:r>
        <w:r w:rsidR="0089221D">
          <w:instrText>PAGE   \* MERGEFORMAT</w:instrText>
        </w:r>
        <w:r>
          <w:fldChar w:fldCharType="separate"/>
        </w:r>
        <w:r w:rsidR="00F5416C">
          <w:rPr>
            <w:noProof/>
          </w:rPr>
          <w:t>6</w:t>
        </w:r>
        <w:r>
          <w:fldChar w:fldCharType="end"/>
        </w:r>
      </w:p>
    </w:sdtContent>
  </w:sdt>
  <w:p w:rsidR="0089221D" w:rsidRDefault="0089221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9FA" w:rsidRDefault="008959FA" w:rsidP="0089221D">
      <w:pPr>
        <w:spacing w:after="0" w:line="240" w:lineRule="auto"/>
      </w:pPr>
      <w:r>
        <w:separator/>
      </w:r>
    </w:p>
  </w:footnote>
  <w:footnote w:type="continuationSeparator" w:id="1">
    <w:p w:rsidR="008959FA" w:rsidRDefault="008959FA" w:rsidP="00892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55679"/>
    <w:multiLevelType w:val="hybridMultilevel"/>
    <w:tmpl w:val="4A20FD30"/>
    <w:lvl w:ilvl="0" w:tplc="CB3C6C6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7ACC7054" w:tentative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D3B8D060" w:tentative="1">
      <w:start w:val="1"/>
      <w:numFmt w:val="lowerLetter"/>
      <w:lvlText w:val="%3)"/>
      <w:lvlJc w:val="left"/>
      <w:pPr>
        <w:tabs>
          <w:tab w:val="num" w:pos="2508"/>
        </w:tabs>
        <w:ind w:left="2508" w:hanging="360"/>
      </w:pPr>
    </w:lvl>
    <w:lvl w:ilvl="3" w:tplc="84CA9C88" w:tentative="1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</w:lvl>
    <w:lvl w:ilvl="4" w:tplc="A958167A" w:tentative="1">
      <w:start w:val="1"/>
      <w:numFmt w:val="lowerLetter"/>
      <w:lvlText w:val="%5)"/>
      <w:lvlJc w:val="left"/>
      <w:pPr>
        <w:tabs>
          <w:tab w:val="num" w:pos="3948"/>
        </w:tabs>
        <w:ind w:left="3948" w:hanging="360"/>
      </w:pPr>
    </w:lvl>
    <w:lvl w:ilvl="5" w:tplc="C4BAA426" w:tentative="1">
      <w:start w:val="1"/>
      <w:numFmt w:val="lowerLetter"/>
      <w:lvlText w:val="%6)"/>
      <w:lvlJc w:val="left"/>
      <w:pPr>
        <w:tabs>
          <w:tab w:val="num" w:pos="4668"/>
        </w:tabs>
        <w:ind w:left="4668" w:hanging="360"/>
      </w:pPr>
    </w:lvl>
    <w:lvl w:ilvl="6" w:tplc="F7DC4E7E" w:tentative="1">
      <w:start w:val="1"/>
      <w:numFmt w:val="lowerLetter"/>
      <w:lvlText w:val="%7)"/>
      <w:lvlJc w:val="left"/>
      <w:pPr>
        <w:tabs>
          <w:tab w:val="num" w:pos="5388"/>
        </w:tabs>
        <w:ind w:left="5388" w:hanging="360"/>
      </w:pPr>
    </w:lvl>
    <w:lvl w:ilvl="7" w:tplc="991A1CFC" w:tentative="1">
      <w:start w:val="1"/>
      <w:numFmt w:val="lowerLetter"/>
      <w:lvlText w:val="%8)"/>
      <w:lvlJc w:val="left"/>
      <w:pPr>
        <w:tabs>
          <w:tab w:val="num" w:pos="6108"/>
        </w:tabs>
        <w:ind w:left="6108" w:hanging="360"/>
      </w:pPr>
    </w:lvl>
    <w:lvl w:ilvl="8" w:tplc="5E86A222" w:tentative="1">
      <w:start w:val="1"/>
      <w:numFmt w:val="lowerLetter"/>
      <w:lvlText w:val="%9)"/>
      <w:lvlJc w:val="left"/>
      <w:pPr>
        <w:tabs>
          <w:tab w:val="num" w:pos="6828"/>
        </w:tabs>
        <w:ind w:left="6828" w:hanging="360"/>
      </w:pPr>
    </w:lvl>
  </w:abstractNum>
  <w:abstractNum w:abstractNumId="1">
    <w:nsid w:val="0B8812C9"/>
    <w:multiLevelType w:val="hybridMultilevel"/>
    <w:tmpl w:val="B758436A"/>
    <w:lvl w:ilvl="0" w:tplc="911EBA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E9222F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04699C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ABA7FB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6A2644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6961B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252B91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E6EA05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13081C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F741E9"/>
    <w:multiLevelType w:val="hybridMultilevel"/>
    <w:tmpl w:val="9FF88914"/>
    <w:lvl w:ilvl="0" w:tplc="5ABC60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2E446A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79CC9E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D3022F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EBE51E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54E282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DCCE56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C465F2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64263C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927F4A"/>
    <w:multiLevelType w:val="hybridMultilevel"/>
    <w:tmpl w:val="124AF478"/>
    <w:lvl w:ilvl="0" w:tplc="42C2A2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420768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D5E7D9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D18742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09CCE2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6708D9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7C40B4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F62A88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4AC7A7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8F1D34"/>
    <w:multiLevelType w:val="hybridMultilevel"/>
    <w:tmpl w:val="2CD41D50"/>
    <w:lvl w:ilvl="0" w:tplc="04BCDD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629A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528678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F44051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01EAD8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C4ADB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75A073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B3C0C2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92C39D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1847DA"/>
    <w:multiLevelType w:val="hybridMultilevel"/>
    <w:tmpl w:val="5854F1C8"/>
    <w:lvl w:ilvl="0" w:tplc="2FD67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4EE5E3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122790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786744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C926AD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100DB1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EE4074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2B0D27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6AEC6D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98723E"/>
    <w:multiLevelType w:val="hybridMultilevel"/>
    <w:tmpl w:val="1ADCDAA2"/>
    <w:lvl w:ilvl="0" w:tplc="F4AAE3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CC2E3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B94CD4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400AEE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49A75A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7C8F49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674AA9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9F89BB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C88533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221D"/>
    <w:rsid w:val="00003FB6"/>
    <w:rsid w:val="0001618A"/>
    <w:rsid w:val="000A4183"/>
    <w:rsid w:val="000A5EEB"/>
    <w:rsid w:val="000B2C6D"/>
    <w:rsid w:val="000F28A3"/>
    <w:rsid w:val="000F596E"/>
    <w:rsid w:val="00102C92"/>
    <w:rsid w:val="0010542A"/>
    <w:rsid w:val="001146A4"/>
    <w:rsid w:val="00116072"/>
    <w:rsid w:val="0012416E"/>
    <w:rsid w:val="00132C3B"/>
    <w:rsid w:val="00134DA2"/>
    <w:rsid w:val="00143145"/>
    <w:rsid w:val="00163F2A"/>
    <w:rsid w:val="001C60AA"/>
    <w:rsid w:val="001D3294"/>
    <w:rsid w:val="001F1869"/>
    <w:rsid w:val="001F38BB"/>
    <w:rsid w:val="00207C19"/>
    <w:rsid w:val="002202DB"/>
    <w:rsid w:val="00221571"/>
    <w:rsid w:val="00226BA7"/>
    <w:rsid w:val="00240736"/>
    <w:rsid w:val="00252AC3"/>
    <w:rsid w:val="00274BDB"/>
    <w:rsid w:val="00284C1E"/>
    <w:rsid w:val="002B1467"/>
    <w:rsid w:val="002B1E03"/>
    <w:rsid w:val="002B442A"/>
    <w:rsid w:val="002D666E"/>
    <w:rsid w:val="003143AF"/>
    <w:rsid w:val="00325371"/>
    <w:rsid w:val="00343F75"/>
    <w:rsid w:val="00356C1B"/>
    <w:rsid w:val="00374102"/>
    <w:rsid w:val="00376A3D"/>
    <w:rsid w:val="00396F3D"/>
    <w:rsid w:val="003A4FCA"/>
    <w:rsid w:val="003D71E8"/>
    <w:rsid w:val="003F5397"/>
    <w:rsid w:val="003F731D"/>
    <w:rsid w:val="003F7796"/>
    <w:rsid w:val="00415680"/>
    <w:rsid w:val="00420FAC"/>
    <w:rsid w:val="0044027E"/>
    <w:rsid w:val="00441FD1"/>
    <w:rsid w:val="00443A64"/>
    <w:rsid w:val="00490497"/>
    <w:rsid w:val="004B4BA1"/>
    <w:rsid w:val="004F7384"/>
    <w:rsid w:val="00511E88"/>
    <w:rsid w:val="005806EA"/>
    <w:rsid w:val="005917A5"/>
    <w:rsid w:val="005A1E49"/>
    <w:rsid w:val="005A3F81"/>
    <w:rsid w:val="005A55D7"/>
    <w:rsid w:val="005E2BC3"/>
    <w:rsid w:val="00653BD9"/>
    <w:rsid w:val="00657F6F"/>
    <w:rsid w:val="00673114"/>
    <w:rsid w:val="00690BC5"/>
    <w:rsid w:val="0069467B"/>
    <w:rsid w:val="00697625"/>
    <w:rsid w:val="006A332A"/>
    <w:rsid w:val="006B1F6D"/>
    <w:rsid w:val="006D5834"/>
    <w:rsid w:val="006D6AC4"/>
    <w:rsid w:val="006E18B1"/>
    <w:rsid w:val="006F4B30"/>
    <w:rsid w:val="006F5090"/>
    <w:rsid w:val="00720BC6"/>
    <w:rsid w:val="00726564"/>
    <w:rsid w:val="00745BF4"/>
    <w:rsid w:val="00774AF1"/>
    <w:rsid w:val="007B1DA5"/>
    <w:rsid w:val="007C6B97"/>
    <w:rsid w:val="007D76D5"/>
    <w:rsid w:val="007F3C26"/>
    <w:rsid w:val="008110BC"/>
    <w:rsid w:val="00811CD2"/>
    <w:rsid w:val="00824E04"/>
    <w:rsid w:val="00886609"/>
    <w:rsid w:val="0089221D"/>
    <w:rsid w:val="008959FA"/>
    <w:rsid w:val="008975A5"/>
    <w:rsid w:val="008B62D5"/>
    <w:rsid w:val="008D0142"/>
    <w:rsid w:val="008E46CA"/>
    <w:rsid w:val="0091593B"/>
    <w:rsid w:val="0094009E"/>
    <w:rsid w:val="009543CD"/>
    <w:rsid w:val="00966451"/>
    <w:rsid w:val="009703F4"/>
    <w:rsid w:val="0098724A"/>
    <w:rsid w:val="009C0699"/>
    <w:rsid w:val="009C5624"/>
    <w:rsid w:val="009F4935"/>
    <w:rsid w:val="00A317FD"/>
    <w:rsid w:val="00A319A3"/>
    <w:rsid w:val="00A463B2"/>
    <w:rsid w:val="00A86C97"/>
    <w:rsid w:val="00A931E0"/>
    <w:rsid w:val="00A96D9F"/>
    <w:rsid w:val="00B22EBB"/>
    <w:rsid w:val="00B4241F"/>
    <w:rsid w:val="00B56F37"/>
    <w:rsid w:val="00B65F67"/>
    <w:rsid w:val="00B75CF7"/>
    <w:rsid w:val="00BB6827"/>
    <w:rsid w:val="00BC6A13"/>
    <w:rsid w:val="00BD7EE9"/>
    <w:rsid w:val="00C323AC"/>
    <w:rsid w:val="00C40C0A"/>
    <w:rsid w:val="00C70BE1"/>
    <w:rsid w:val="00C97B4D"/>
    <w:rsid w:val="00CA4FC1"/>
    <w:rsid w:val="00CB532C"/>
    <w:rsid w:val="00CE399D"/>
    <w:rsid w:val="00CF1A86"/>
    <w:rsid w:val="00D0387A"/>
    <w:rsid w:val="00D34F94"/>
    <w:rsid w:val="00D54F01"/>
    <w:rsid w:val="00D77520"/>
    <w:rsid w:val="00D97DFA"/>
    <w:rsid w:val="00DB4166"/>
    <w:rsid w:val="00DD6012"/>
    <w:rsid w:val="00DD6887"/>
    <w:rsid w:val="00DF00A5"/>
    <w:rsid w:val="00E02DEA"/>
    <w:rsid w:val="00E22D7C"/>
    <w:rsid w:val="00E24D85"/>
    <w:rsid w:val="00E87468"/>
    <w:rsid w:val="00EB6010"/>
    <w:rsid w:val="00EC4275"/>
    <w:rsid w:val="00EE2EC9"/>
    <w:rsid w:val="00F5416C"/>
    <w:rsid w:val="00F656BE"/>
    <w:rsid w:val="00F77290"/>
    <w:rsid w:val="00F9335D"/>
    <w:rsid w:val="00FC1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D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22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221D"/>
  </w:style>
  <w:style w:type="paragraph" w:styleId="Piedepgina">
    <w:name w:val="footer"/>
    <w:basedOn w:val="Normal"/>
    <w:link w:val="PiedepginaCar"/>
    <w:uiPriority w:val="99"/>
    <w:unhideWhenUsed/>
    <w:rsid w:val="008922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221D"/>
  </w:style>
  <w:style w:type="paragraph" w:styleId="NormalWeb">
    <w:name w:val="Normal (Web)"/>
    <w:basedOn w:val="Normal"/>
    <w:uiPriority w:val="99"/>
    <w:semiHidden/>
    <w:unhideWhenUsed/>
    <w:rsid w:val="00FC1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102C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81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6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5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5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1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431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6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870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17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2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22610-E699-4CEB-8160-5D2603B98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11</Pages>
  <Words>3842</Words>
  <Characters>21131</Characters>
  <Application>Microsoft Office Word</Application>
  <DocSecurity>0</DocSecurity>
  <Lines>176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SALINAS</dc:creator>
  <cp:lastModifiedBy>fsalmol@gmail.com</cp:lastModifiedBy>
  <cp:revision>6</cp:revision>
  <dcterms:created xsi:type="dcterms:W3CDTF">2024-05-04T21:27:00Z</dcterms:created>
  <dcterms:modified xsi:type="dcterms:W3CDTF">2024-05-04T21:48:00Z</dcterms:modified>
</cp:coreProperties>
</file>